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ED29" w14:textId="14E37C24" w:rsidR="00CC21E6" w:rsidRDefault="00657E69" w:rsidP="00FF48C8">
      <w:pPr>
        <w:pStyle w:val="Heading2"/>
      </w:pPr>
      <w:r>
        <w:t>Improving</w:t>
      </w:r>
      <w:r w:rsidR="00D40FD1">
        <w:t xml:space="preserve"> Cognitive Function and Brain Health</w:t>
      </w:r>
      <w:r w:rsidR="00C53782">
        <w:t xml:space="preserve"> in Healthy People</w:t>
      </w:r>
    </w:p>
    <w:p w14:paraId="6E824FFE" w14:textId="70D825C5" w:rsidR="00A4226A" w:rsidRDefault="009B1214" w:rsidP="003965F1">
      <w:pPr>
        <w:rPr>
          <w:rFonts w:ascii="Segoe UI" w:hAnsi="Segoe UI" w:cs="Segoe UI"/>
          <w:color w:val="0D0D0D"/>
          <w:shd w:val="clear" w:color="auto" w:fill="FFFFFF"/>
        </w:rPr>
      </w:pPr>
      <w:r>
        <w:rPr>
          <w:rFonts w:ascii="Segoe UI" w:hAnsi="Segoe UI" w:cs="Segoe UI"/>
          <w:color w:val="0D0D0D"/>
          <w:shd w:val="clear" w:color="auto" w:fill="FFFFFF"/>
        </w:rPr>
        <w:t xml:space="preserve">Lion’s mane mushroom, or </w:t>
      </w:r>
      <w:r>
        <w:rPr>
          <w:rStyle w:val="Emphasis"/>
          <w:rFonts w:ascii="Segoe UI" w:hAnsi="Segoe UI" w:cs="Segoe UI"/>
          <w:color w:val="0D0D0D"/>
          <w:bdr w:val="single" w:sz="2" w:space="0" w:color="E3E3E3" w:frame="1"/>
          <w:shd w:val="clear" w:color="auto" w:fill="FFFFFF"/>
        </w:rPr>
        <w:t xml:space="preserve">Hericium </w:t>
      </w:r>
      <w:proofErr w:type="spellStart"/>
      <w:r>
        <w:rPr>
          <w:rStyle w:val="Emphasis"/>
          <w:rFonts w:ascii="Segoe UI" w:hAnsi="Segoe UI" w:cs="Segoe UI"/>
          <w:color w:val="0D0D0D"/>
          <w:bdr w:val="single" w:sz="2" w:space="0" w:color="E3E3E3" w:frame="1"/>
          <w:shd w:val="clear" w:color="auto" w:fill="FFFFFF"/>
        </w:rPr>
        <w:t>erinaceus</w:t>
      </w:r>
      <w:proofErr w:type="spellEnd"/>
      <w:r>
        <w:rPr>
          <w:rFonts w:ascii="Segoe UI" w:hAnsi="Segoe UI" w:cs="Segoe UI"/>
          <w:color w:val="0D0D0D"/>
          <w:shd w:val="clear" w:color="auto" w:fill="FFFFFF"/>
        </w:rPr>
        <w:t>, is garnering significant interest among medical and pharmacological researchers due to its molecules that exhibit both neurotrophic and neuroprotective properties</w:t>
      </w:r>
      <w:r w:rsidR="00ED675F">
        <w:rPr>
          <w:rFonts w:ascii="Segoe UI" w:hAnsi="Segoe UI" w:cs="Segoe UI"/>
          <w:color w:val="0D0D0D"/>
          <w:shd w:val="clear" w:color="auto" w:fill="FFFFFF"/>
        </w:rPr>
        <w:t xml:space="preserve"> [1]</w:t>
      </w:r>
      <w:r>
        <w:rPr>
          <w:rFonts w:ascii="Segoe UI" w:hAnsi="Segoe UI" w:cs="Segoe UI"/>
          <w:color w:val="0D0D0D"/>
          <w:shd w:val="clear" w:color="auto" w:fill="FFFFFF"/>
        </w:rPr>
        <w:t>. Neuroprotective actions refer to the protection of nerve cells from damage and degeneration, while neurotrophic effects support the growth and survival of neurons. Collectively, these properties suggest that lion's mane mushroom holds promising potential for enhancing cognitive function and overall brain health.</w:t>
      </w:r>
      <w:r w:rsidR="00ED675F">
        <w:rPr>
          <w:rFonts w:ascii="Segoe UI" w:hAnsi="Segoe UI" w:cs="Segoe UI"/>
          <w:color w:val="0D0D0D"/>
          <w:shd w:val="clear" w:color="auto" w:fill="FFFFFF"/>
        </w:rPr>
        <w:t xml:space="preserve"> </w:t>
      </w:r>
      <w:r w:rsidR="00462047">
        <w:rPr>
          <w:rFonts w:ascii="Segoe UI" w:hAnsi="Segoe UI" w:cs="Segoe UI"/>
          <w:color w:val="0D0D0D"/>
          <w:shd w:val="clear" w:color="auto" w:fill="FFFFFF"/>
        </w:rPr>
        <w:t>R</w:t>
      </w:r>
      <w:r w:rsidR="0058339F">
        <w:rPr>
          <w:rFonts w:ascii="Segoe UI" w:hAnsi="Segoe UI" w:cs="Segoe UI"/>
          <w:color w:val="0D0D0D"/>
          <w:shd w:val="clear" w:color="auto" w:fill="FFFFFF"/>
        </w:rPr>
        <w:t xml:space="preserve">esearch into the compounds within lions mane are showing strong potential for </w:t>
      </w:r>
      <w:r w:rsidR="0079389F">
        <w:rPr>
          <w:rFonts w:ascii="Segoe UI" w:hAnsi="Segoe UI" w:cs="Segoe UI"/>
          <w:color w:val="0D0D0D"/>
          <w:shd w:val="clear" w:color="auto" w:fill="FFFFFF"/>
        </w:rPr>
        <w:t xml:space="preserve">improving cognitive function and brain health. </w:t>
      </w:r>
    </w:p>
    <w:p w14:paraId="73AE20A6" w14:textId="0F4556EF" w:rsidR="00886288" w:rsidRDefault="00CB08C4" w:rsidP="003965F1">
      <w:pPr>
        <w:rPr>
          <w:rFonts w:ascii="Segoe UI" w:hAnsi="Segoe UI" w:cs="Segoe UI"/>
          <w:color w:val="0D0D0D"/>
          <w:shd w:val="clear" w:color="auto" w:fill="FFFFFF"/>
        </w:rPr>
      </w:pPr>
      <w:r>
        <w:rPr>
          <w:rFonts w:ascii="Segoe UI" w:hAnsi="Segoe UI" w:cs="Segoe UI"/>
          <w:color w:val="0D0D0D"/>
          <w:shd w:val="clear" w:color="auto" w:fill="FFFFFF"/>
        </w:rPr>
        <w:t>Although research is still in its formative stages, there is compelling evidence supporting the therapeutic benefits of lion’s mane mushroom compounds, which include antibiotic, antioxidant, antifatigue, and antisenescence properties. Particularly striking are the promising early results concerning the use of these compounds in treating neurodegenerative diseases such as Alzheimer's and Parkinson's, as well as mood disorders like depression and anxiety. Nonetheless, there remains much to learn about how these compounds operate, their actual effectiveness, and their interactions within the human body.</w:t>
      </w:r>
    </w:p>
    <w:p w14:paraId="7F60F5AE" w14:textId="5F754114" w:rsidR="00CB08C4" w:rsidRDefault="00A52BF4" w:rsidP="003965F1">
      <w:pPr>
        <w:rPr>
          <w:rFonts w:ascii="Segoe UI" w:hAnsi="Segoe UI" w:cs="Segoe UI"/>
          <w:color w:val="0D0D0D"/>
          <w:shd w:val="clear" w:color="auto" w:fill="FFFFFF"/>
        </w:rPr>
      </w:pPr>
      <w:r>
        <w:rPr>
          <w:rFonts w:ascii="Segoe UI" w:hAnsi="Segoe UI" w:cs="Segoe UI"/>
          <w:color w:val="0D0D0D"/>
          <w:shd w:val="clear" w:color="auto" w:fill="FFFFFF"/>
        </w:rPr>
        <w:t>At Markwood Mushrooms, we are optimistic that ongoing research into lion's mane mushroom will eventually yield new treatments for cognitive impairments. However, our focus lies elsewhere. We are committed to harnessing the recogni</w:t>
      </w:r>
      <w:r w:rsidR="004B6D3F">
        <w:rPr>
          <w:rFonts w:ascii="Segoe UI" w:hAnsi="Segoe UI" w:cs="Segoe UI"/>
          <w:color w:val="0D0D0D"/>
          <w:shd w:val="clear" w:color="auto" w:fill="FFFFFF"/>
        </w:rPr>
        <w:t>s</w:t>
      </w:r>
      <w:r>
        <w:rPr>
          <w:rFonts w:ascii="Segoe UI" w:hAnsi="Segoe UI" w:cs="Segoe UI"/>
          <w:color w:val="0D0D0D"/>
          <w:shd w:val="clear" w:color="auto" w:fill="FFFFFF"/>
        </w:rPr>
        <w:t>ed</w:t>
      </w:r>
      <w:r w:rsidR="004B6D3F">
        <w:rPr>
          <w:rFonts w:ascii="Segoe UI" w:hAnsi="Segoe UI" w:cs="Segoe UI"/>
          <w:color w:val="0D0D0D"/>
          <w:shd w:val="clear" w:color="auto" w:fill="FFFFFF"/>
        </w:rPr>
        <w:t xml:space="preserve"> </w:t>
      </w:r>
      <w:r w:rsidR="00E853C2">
        <w:rPr>
          <w:rFonts w:ascii="Segoe UI" w:hAnsi="Segoe UI" w:cs="Segoe UI"/>
          <w:color w:val="0D0D0D"/>
          <w:shd w:val="clear" w:color="auto" w:fill="FFFFFF"/>
        </w:rPr>
        <w:t>therapeutic</w:t>
      </w:r>
      <w:r>
        <w:rPr>
          <w:rFonts w:ascii="Segoe UI" w:hAnsi="Segoe UI" w:cs="Segoe UI"/>
          <w:color w:val="0D0D0D"/>
          <w:shd w:val="clear" w:color="auto" w:fill="FFFFFF"/>
        </w:rPr>
        <w:t xml:space="preserve"> </w:t>
      </w:r>
      <w:r w:rsidR="004B6D3F">
        <w:rPr>
          <w:rFonts w:ascii="Segoe UI" w:hAnsi="Segoe UI" w:cs="Segoe UI"/>
          <w:color w:val="0D0D0D"/>
          <w:shd w:val="clear" w:color="auto" w:fill="FFFFFF"/>
        </w:rPr>
        <w:t xml:space="preserve">potential </w:t>
      </w:r>
      <w:r>
        <w:rPr>
          <w:rFonts w:ascii="Segoe UI" w:hAnsi="Segoe UI" w:cs="Segoe UI"/>
          <w:color w:val="0D0D0D"/>
          <w:shd w:val="clear" w:color="auto" w:fill="FFFFFF"/>
        </w:rPr>
        <w:t>lions mane to enhance the well-being of healthy adults. We believe in the potential of this remarkable mushroom to boost overall cognitive performance</w:t>
      </w:r>
      <w:r w:rsidR="00AA5EEB">
        <w:rPr>
          <w:rFonts w:ascii="Segoe UI" w:hAnsi="Segoe UI" w:cs="Segoe UI"/>
          <w:color w:val="0D0D0D"/>
          <w:shd w:val="clear" w:color="auto" w:fill="FFFFFF"/>
        </w:rPr>
        <w:t xml:space="preserve"> and brain health</w:t>
      </w:r>
      <w:r>
        <w:rPr>
          <w:rFonts w:ascii="Segoe UI" w:hAnsi="Segoe UI" w:cs="Segoe UI"/>
          <w:color w:val="0D0D0D"/>
          <w:shd w:val="clear" w:color="auto" w:fill="FFFFFF"/>
        </w:rPr>
        <w:t xml:space="preserve"> in individuals who are already well. </w:t>
      </w:r>
      <w:r w:rsidR="00FC4B9E">
        <w:rPr>
          <w:rFonts w:ascii="Segoe UI" w:hAnsi="Segoe UI" w:cs="Segoe UI"/>
          <w:color w:val="0D0D0D"/>
          <w:shd w:val="clear" w:color="auto" w:fill="FFFFFF"/>
        </w:rPr>
        <w:t>Thus, o</w:t>
      </w:r>
      <w:r>
        <w:rPr>
          <w:rFonts w:ascii="Segoe UI" w:hAnsi="Segoe UI" w:cs="Segoe UI"/>
          <w:color w:val="0D0D0D"/>
          <w:shd w:val="clear" w:color="auto" w:fill="FFFFFF"/>
        </w:rPr>
        <w:t xml:space="preserve">ur goal is to empower individuals to achieve an even greater level of </w:t>
      </w:r>
      <w:r w:rsidR="00FC4B9E">
        <w:rPr>
          <w:rFonts w:ascii="Segoe UI" w:hAnsi="Segoe UI" w:cs="Segoe UI"/>
          <w:color w:val="0D0D0D"/>
          <w:shd w:val="clear" w:color="auto" w:fill="FFFFFF"/>
        </w:rPr>
        <w:t xml:space="preserve">cognitive </w:t>
      </w:r>
      <w:r>
        <w:rPr>
          <w:rFonts w:ascii="Segoe UI" w:hAnsi="Segoe UI" w:cs="Segoe UI"/>
          <w:color w:val="0D0D0D"/>
          <w:shd w:val="clear" w:color="auto" w:fill="FFFFFF"/>
        </w:rPr>
        <w:t>health and vitality through the natural benefits of lion's mane</w:t>
      </w:r>
      <w:r w:rsidR="00FC4B9E">
        <w:rPr>
          <w:rFonts w:ascii="Segoe UI" w:hAnsi="Segoe UI" w:cs="Segoe UI"/>
          <w:color w:val="0D0D0D"/>
          <w:shd w:val="clear" w:color="auto" w:fill="FFFFFF"/>
        </w:rPr>
        <w:t>.</w:t>
      </w:r>
    </w:p>
    <w:p w14:paraId="140F818B" w14:textId="1B074F93" w:rsidR="00FC4B9E" w:rsidRDefault="00665696" w:rsidP="00665696">
      <w:pPr>
        <w:pStyle w:val="Heading2"/>
        <w:rPr>
          <w:shd w:val="clear" w:color="auto" w:fill="FFFFFF"/>
        </w:rPr>
      </w:pPr>
      <w:r>
        <w:rPr>
          <w:shd w:val="clear" w:color="auto" w:fill="FFFFFF"/>
        </w:rPr>
        <w:t xml:space="preserve">What </w:t>
      </w:r>
      <w:r w:rsidR="001D0B04">
        <w:rPr>
          <w:shd w:val="clear" w:color="auto" w:fill="FFFFFF"/>
        </w:rPr>
        <w:t xml:space="preserve">might </w:t>
      </w:r>
      <w:r>
        <w:rPr>
          <w:shd w:val="clear" w:color="auto" w:fill="FFFFFF"/>
        </w:rPr>
        <w:t>lions mane do for our cognitive function and brain health?</w:t>
      </w:r>
    </w:p>
    <w:p w14:paraId="6EA20039" w14:textId="69BE6ED5" w:rsidR="00665696" w:rsidRDefault="0001646F" w:rsidP="00665696">
      <w:pPr>
        <w:rPr>
          <w:rFonts w:ascii="Segoe UI" w:hAnsi="Segoe UI" w:cs="Segoe UI"/>
          <w:color w:val="0D0D0D"/>
          <w:shd w:val="clear" w:color="auto" w:fill="FFFFFF"/>
        </w:rPr>
      </w:pPr>
      <w:r>
        <w:rPr>
          <w:rFonts w:ascii="Segoe UI" w:hAnsi="Segoe UI" w:cs="Segoe UI"/>
          <w:color w:val="0D0D0D"/>
          <w:shd w:val="clear" w:color="auto" w:fill="FFFFFF"/>
        </w:rPr>
        <w:t xml:space="preserve">For over twenty years, </w:t>
      </w:r>
      <w:r w:rsidR="00B13FAD">
        <w:rPr>
          <w:rFonts w:ascii="Segoe UI" w:hAnsi="Segoe UI" w:cs="Segoe UI"/>
          <w:color w:val="0D0D0D"/>
          <w:shd w:val="clear" w:color="auto" w:fill="FFFFFF"/>
        </w:rPr>
        <w:t xml:space="preserve">the bulk of the research into </w:t>
      </w:r>
      <w:r>
        <w:rPr>
          <w:rFonts w:ascii="Segoe UI" w:hAnsi="Segoe UI" w:cs="Segoe UI"/>
          <w:color w:val="0D0D0D"/>
          <w:shd w:val="clear" w:color="auto" w:fill="FFFFFF"/>
        </w:rPr>
        <w:t xml:space="preserve">lions mane </w:t>
      </w:r>
      <w:r w:rsidR="005070A8">
        <w:rPr>
          <w:rFonts w:ascii="Segoe UI" w:hAnsi="Segoe UI" w:cs="Segoe UI"/>
          <w:color w:val="0D0D0D"/>
          <w:shd w:val="clear" w:color="auto" w:fill="FFFFFF"/>
        </w:rPr>
        <w:t xml:space="preserve">has focused upon its effect on mice. These studies </w:t>
      </w:r>
      <w:r>
        <w:rPr>
          <w:rFonts w:ascii="Segoe UI" w:hAnsi="Segoe UI" w:cs="Segoe UI"/>
          <w:color w:val="0D0D0D"/>
          <w:shd w:val="clear" w:color="auto" w:fill="FFFFFF"/>
        </w:rPr>
        <w:t>consistently provid</w:t>
      </w:r>
      <w:r w:rsidR="005070A8">
        <w:rPr>
          <w:rFonts w:ascii="Segoe UI" w:hAnsi="Segoe UI" w:cs="Segoe UI"/>
          <w:color w:val="0D0D0D"/>
          <w:shd w:val="clear" w:color="auto" w:fill="FFFFFF"/>
        </w:rPr>
        <w:t xml:space="preserve">e </w:t>
      </w:r>
      <w:r>
        <w:rPr>
          <w:rFonts w:ascii="Segoe UI" w:hAnsi="Segoe UI" w:cs="Segoe UI"/>
          <w:color w:val="0D0D0D"/>
          <w:shd w:val="clear" w:color="auto" w:fill="FFFFFF"/>
        </w:rPr>
        <w:t xml:space="preserve">compelling evidence of positive </w:t>
      </w:r>
      <w:r w:rsidR="00803481">
        <w:rPr>
          <w:rFonts w:ascii="Segoe UI" w:hAnsi="Segoe UI" w:cs="Segoe UI"/>
          <w:color w:val="0D0D0D"/>
          <w:shd w:val="clear" w:color="auto" w:fill="FFFFFF"/>
        </w:rPr>
        <w:t xml:space="preserve">improvement in cognitive </w:t>
      </w:r>
      <w:r>
        <w:rPr>
          <w:rFonts w:ascii="Segoe UI" w:hAnsi="Segoe UI" w:cs="Segoe UI"/>
          <w:color w:val="0D0D0D"/>
          <w:shd w:val="clear" w:color="auto" w:fill="FFFFFF"/>
        </w:rPr>
        <w:t>behavio</w:t>
      </w:r>
      <w:r w:rsidR="00803481">
        <w:rPr>
          <w:rFonts w:ascii="Segoe UI" w:hAnsi="Segoe UI" w:cs="Segoe UI"/>
          <w:color w:val="0D0D0D"/>
          <w:shd w:val="clear" w:color="auto" w:fill="FFFFFF"/>
        </w:rPr>
        <w:t>u</w:t>
      </w:r>
      <w:r>
        <w:rPr>
          <w:rFonts w:ascii="Segoe UI" w:hAnsi="Segoe UI" w:cs="Segoe UI"/>
          <w:color w:val="0D0D0D"/>
          <w:shd w:val="clear" w:color="auto" w:fill="FFFFFF"/>
        </w:rPr>
        <w:t>r. Rats administered with lion's mane</w:t>
      </w:r>
      <w:r w:rsidR="00803481">
        <w:rPr>
          <w:rFonts w:ascii="Segoe UI" w:hAnsi="Segoe UI" w:cs="Segoe UI"/>
          <w:color w:val="0D0D0D"/>
          <w:shd w:val="clear" w:color="auto" w:fill="FFFFFF"/>
        </w:rPr>
        <w:t xml:space="preserve"> (or compounds extracted from lions mane)</w:t>
      </w:r>
      <w:r>
        <w:rPr>
          <w:rFonts w:ascii="Segoe UI" w:hAnsi="Segoe UI" w:cs="Segoe UI"/>
          <w:color w:val="0D0D0D"/>
          <w:shd w:val="clear" w:color="auto" w:fill="FFFFFF"/>
        </w:rPr>
        <w:t xml:space="preserve"> have shown significant improvements in maze navigation and object recognition tasks, which are specifically designed to assess memory and spatial learning. Studies involving older rats are particularly noteworthy</w:t>
      </w:r>
      <w:r w:rsidR="004B1607">
        <w:rPr>
          <w:rFonts w:ascii="Segoe UI" w:hAnsi="Segoe UI" w:cs="Segoe UI"/>
          <w:color w:val="0D0D0D"/>
          <w:shd w:val="clear" w:color="auto" w:fill="FFFFFF"/>
        </w:rPr>
        <w:t>, for</w:t>
      </w:r>
      <w:r>
        <w:rPr>
          <w:rFonts w:ascii="Segoe UI" w:hAnsi="Segoe UI" w:cs="Segoe UI"/>
          <w:color w:val="0D0D0D"/>
          <w:shd w:val="clear" w:color="auto" w:fill="FFFFFF"/>
        </w:rPr>
        <w:t xml:space="preserve"> they </w:t>
      </w:r>
      <w:r w:rsidR="0023157F">
        <w:rPr>
          <w:rFonts w:ascii="Segoe UI" w:hAnsi="Segoe UI" w:cs="Segoe UI"/>
          <w:color w:val="0D0D0D"/>
          <w:shd w:val="clear" w:color="auto" w:fill="FFFFFF"/>
        </w:rPr>
        <w:t>consistently</w:t>
      </w:r>
      <w:r>
        <w:rPr>
          <w:rFonts w:ascii="Segoe UI" w:hAnsi="Segoe UI" w:cs="Segoe UI"/>
          <w:color w:val="0D0D0D"/>
          <w:shd w:val="clear" w:color="auto" w:fill="FFFFFF"/>
        </w:rPr>
        <w:t xml:space="preserve"> demonstrate significant cognitive improvements</w:t>
      </w:r>
      <w:r w:rsidR="001D09DC">
        <w:rPr>
          <w:rFonts w:ascii="Segoe UI" w:hAnsi="Segoe UI" w:cs="Segoe UI"/>
          <w:color w:val="0D0D0D"/>
          <w:shd w:val="clear" w:color="auto" w:fill="FFFFFF"/>
        </w:rPr>
        <w:t xml:space="preserve"> in geriatric mice</w:t>
      </w:r>
      <w:r w:rsidR="003724A1">
        <w:rPr>
          <w:rFonts w:ascii="Segoe UI" w:hAnsi="Segoe UI" w:cs="Segoe UI"/>
          <w:color w:val="0D0D0D"/>
          <w:shd w:val="clear" w:color="auto" w:fill="FFFFFF"/>
        </w:rPr>
        <w:t xml:space="preserve">. </w:t>
      </w:r>
      <w:r>
        <w:rPr>
          <w:rFonts w:ascii="Segoe UI" w:hAnsi="Segoe UI" w:cs="Segoe UI"/>
          <w:color w:val="0D0D0D"/>
          <w:shd w:val="clear" w:color="auto" w:fill="FFFFFF"/>
        </w:rPr>
        <w:t>These behavio</w:t>
      </w:r>
      <w:r w:rsidR="003F0F9B">
        <w:rPr>
          <w:rFonts w:ascii="Segoe UI" w:hAnsi="Segoe UI" w:cs="Segoe UI"/>
          <w:color w:val="0D0D0D"/>
          <w:shd w:val="clear" w:color="auto" w:fill="FFFFFF"/>
        </w:rPr>
        <w:t>u</w:t>
      </w:r>
      <w:r>
        <w:rPr>
          <w:rFonts w:ascii="Segoe UI" w:hAnsi="Segoe UI" w:cs="Segoe UI"/>
          <w:color w:val="0D0D0D"/>
          <w:shd w:val="clear" w:color="auto" w:fill="FFFFFF"/>
        </w:rPr>
        <w:t>ral enhancements suggest that lion's mane can help mitigate memory deficits and enhance learning abilities</w:t>
      </w:r>
      <w:r w:rsidR="00F1295C">
        <w:rPr>
          <w:rFonts w:ascii="Segoe UI" w:hAnsi="Segoe UI" w:cs="Segoe UI"/>
          <w:color w:val="0D0D0D"/>
          <w:shd w:val="clear" w:color="auto" w:fill="FFFFFF"/>
        </w:rPr>
        <w:t xml:space="preserve"> in rats. But what about humans? </w:t>
      </w:r>
    </w:p>
    <w:p w14:paraId="7BE7AEC3" w14:textId="019AB313" w:rsidR="00D77ACE" w:rsidRPr="00D77ACE" w:rsidRDefault="00D77ACE" w:rsidP="00D77ACE">
      <w:pPr>
        <w:rPr>
          <w:rFonts w:ascii="Segoe UI" w:hAnsi="Segoe UI" w:cs="Segoe UI"/>
          <w:color w:val="0D0D0D"/>
          <w:shd w:val="clear" w:color="auto" w:fill="FFFFFF"/>
        </w:rPr>
      </w:pPr>
      <w:r w:rsidRPr="00D77ACE">
        <w:rPr>
          <w:rFonts w:ascii="Segoe UI" w:hAnsi="Segoe UI" w:cs="Segoe UI"/>
          <w:color w:val="0D0D0D"/>
          <w:shd w:val="clear" w:color="auto" w:fill="FFFFFF"/>
        </w:rPr>
        <w:t>Research into the cognitive effects of lion's mane mushroom has broadened from animal models to human studies, though the number of these studies remains relatively low. Nevertheless, the early results are extremely promising. The majority of this research has targeted older adults with mild cognitive impairment, such as early-stage</w:t>
      </w:r>
      <w:r w:rsidR="00D7255F">
        <w:rPr>
          <w:rFonts w:ascii="Segoe UI" w:hAnsi="Segoe UI" w:cs="Segoe UI"/>
          <w:color w:val="0D0D0D"/>
          <w:shd w:val="clear" w:color="auto" w:fill="FFFFFF"/>
        </w:rPr>
        <w:t xml:space="preserve"> dementia or</w:t>
      </w:r>
      <w:r w:rsidRPr="00D77ACE">
        <w:rPr>
          <w:rFonts w:ascii="Segoe UI" w:hAnsi="Segoe UI" w:cs="Segoe UI"/>
          <w:color w:val="0D0D0D"/>
          <w:shd w:val="clear" w:color="auto" w:fill="FFFFFF"/>
        </w:rPr>
        <w:t xml:space="preserve"> </w:t>
      </w:r>
      <w:r w:rsidR="00045D63">
        <w:rPr>
          <w:rFonts w:ascii="Segoe UI" w:hAnsi="Segoe UI" w:cs="Segoe UI"/>
          <w:color w:val="0D0D0D"/>
          <w:shd w:val="clear" w:color="auto" w:fill="FFFFFF"/>
        </w:rPr>
        <w:t xml:space="preserve">early-stage </w:t>
      </w:r>
      <w:r w:rsidRPr="00D77ACE">
        <w:rPr>
          <w:rFonts w:ascii="Segoe UI" w:hAnsi="Segoe UI" w:cs="Segoe UI"/>
          <w:color w:val="0D0D0D"/>
          <w:shd w:val="clear" w:color="auto" w:fill="FFFFFF"/>
        </w:rPr>
        <w:t>Alzheimer's disease</w:t>
      </w:r>
      <w:r w:rsidR="008039E6">
        <w:rPr>
          <w:rFonts w:ascii="Segoe UI" w:hAnsi="Segoe UI" w:cs="Segoe UI"/>
          <w:color w:val="0D0D0D"/>
          <w:shd w:val="clear" w:color="auto" w:fill="FFFFFF"/>
        </w:rPr>
        <w:t>. These impairments</w:t>
      </w:r>
      <w:r w:rsidRPr="00D77ACE">
        <w:rPr>
          <w:rFonts w:ascii="Segoe UI" w:hAnsi="Segoe UI" w:cs="Segoe UI"/>
          <w:color w:val="0D0D0D"/>
          <w:shd w:val="clear" w:color="auto" w:fill="FFFFFF"/>
        </w:rPr>
        <w:t xml:space="preserve"> are often precursors to more severe neurodegenerative conditions. In these studies, participants who consumed lion's mane </w:t>
      </w:r>
      <w:r w:rsidRPr="00D77ACE">
        <w:rPr>
          <w:rFonts w:ascii="Segoe UI" w:hAnsi="Segoe UI" w:cs="Segoe UI"/>
          <w:color w:val="0D0D0D"/>
          <w:shd w:val="clear" w:color="auto" w:fill="FFFFFF"/>
        </w:rPr>
        <w:lastRenderedPageBreak/>
        <w:t>supplements for several months showed significant improvements in memory, concentration, and overall cognitive flexibility.</w:t>
      </w:r>
    </w:p>
    <w:p w14:paraId="4D782A4B" w14:textId="05B22DEB" w:rsidR="009C2BED" w:rsidRDefault="00D77ACE" w:rsidP="00D77ACE">
      <w:pPr>
        <w:rPr>
          <w:rFonts w:ascii="Segoe UI" w:hAnsi="Segoe UI" w:cs="Segoe UI"/>
          <w:color w:val="0D0D0D"/>
          <w:shd w:val="clear" w:color="auto" w:fill="FFFFFF"/>
        </w:rPr>
      </w:pPr>
      <w:r w:rsidRPr="00D77ACE">
        <w:rPr>
          <w:rFonts w:ascii="Segoe UI" w:hAnsi="Segoe UI" w:cs="Segoe UI"/>
          <w:color w:val="0D0D0D"/>
          <w:shd w:val="clear" w:color="auto" w:fill="FFFFFF"/>
        </w:rPr>
        <w:t xml:space="preserve">These positive outcomes </w:t>
      </w:r>
      <w:r w:rsidR="00AE1EC4">
        <w:rPr>
          <w:rFonts w:ascii="Segoe UI" w:hAnsi="Segoe UI" w:cs="Segoe UI"/>
          <w:color w:val="0D0D0D"/>
          <w:shd w:val="clear" w:color="auto" w:fill="FFFFFF"/>
        </w:rPr>
        <w:t>(</w:t>
      </w:r>
      <w:r w:rsidR="00F65F89">
        <w:rPr>
          <w:rFonts w:ascii="Segoe UI" w:hAnsi="Segoe UI" w:cs="Segoe UI"/>
          <w:color w:val="0D0D0D"/>
          <w:shd w:val="clear" w:color="auto" w:fill="FFFFFF"/>
        </w:rPr>
        <w:t xml:space="preserve">improved memory, concentration, cognitive flexibility) </w:t>
      </w:r>
      <w:r w:rsidRPr="00D77ACE">
        <w:rPr>
          <w:rFonts w:ascii="Segoe UI" w:hAnsi="Segoe UI" w:cs="Segoe UI"/>
          <w:color w:val="0D0D0D"/>
          <w:shd w:val="clear" w:color="auto" w:fill="FFFFFF"/>
        </w:rPr>
        <w:t>have also been observed in healthy older adults experiencing normal age-related cognitive decline, as well as in young adults with healthy cognitive function. These findings suggest that lion's mane could be instrumental in supporting cognitive health across different age groups. For the elderly, it has the potential to delay or mitigate the symptoms of age-related cognitive decline. In younger individuals, lion's mane may help maintain and potentially enhance cognitive function.</w:t>
      </w:r>
    </w:p>
    <w:p w14:paraId="2341EA12" w14:textId="7D218B9F" w:rsidR="00AE5104" w:rsidRDefault="00AE5104" w:rsidP="0072747E">
      <w:pPr>
        <w:pStyle w:val="Heading3"/>
        <w:rPr>
          <w:shd w:val="clear" w:color="auto" w:fill="FFFFFF"/>
        </w:rPr>
      </w:pPr>
      <w:r>
        <w:rPr>
          <w:shd w:val="clear" w:color="auto" w:fill="FFFFFF"/>
        </w:rPr>
        <w:t>What is it in Lion’s Mane that improve</w:t>
      </w:r>
      <w:r w:rsidR="004A16E7">
        <w:rPr>
          <w:shd w:val="clear" w:color="auto" w:fill="FFFFFF"/>
        </w:rPr>
        <w:t>s</w:t>
      </w:r>
      <w:r>
        <w:rPr>
          <w:shd w:val="clear" w:color="auto" w:fill="FFFFFF"/>
        </w:rPr>
        <w:t xml:space="preserve"> cognitive function</w:t>
      </w:r>
      <w:r w:rsidR="004A16E7">
        <w:rPr>
          <w:shd w:val="clear" w:color="auto" w:fill="FFFFFF"/>
        </w:rPr>
        <w:t xml:space="preserve"> and brain health</w:t>
      </w:r>
      <w:r>
        <w:rPr>
          <w:shd w:val="clear" w:color="auto" w:fill="FFFFFF"/>
        </w:rPr>
        <w:t>?</w:t>
      </w:r>
    </w:p>
    <w:p w14:paraId="7C6AD281" w14:textId="009FC09D" w:rsidR="00DF189C" w:rsidRDefault="00A2466D" w:rsidP="00AC2F36">
      <w:pPr>
        <w:rPr>
          <w:rFonts w:ascii="Segoe UI" w:hAnsi="Segoe UI" w:cs="Segoe UI"/>
          <w:color w:val="0D0D0D"/>
          <w:shd w:val="clear" w:color="auto" w:fill="FFFFFF"/>
        </w:rPr>
      </w:pPr>
      <w:r>
        <w:rPr>
          <w:rFonts w:ascii="Segoe UI" w:hAnsi="Segoe UI" w:cs="Segoe UI"/>
          <w:color w:val="0D0D0D"/>
          <w:shd w:val="clear" w:color="auto" w:fill="FFFFFF"/>
        </w:rPr>
        <w:t>L</w:t>
      </w:r>
      <w:r w:rsidR="008A4E15" w:rsidRPr="008A4E15">
        <w:rPr>
          <w:rFonts w:ascii="Segoe UI" w:hAnsi="Segoe UI" w:cs="Segoe UI"/>
          <w:color w:val="0D0D0D"/>
          <w:shd w:val="clear" w:color="auto" w:fill="FFFFFF"/>
        </w:rPr>
        <w:t xml:space="preserve">ion's mane mushroom contains a remarkable mix of about 70 different </w:t>
      </w:r>
      <w:r w:rsidR="00D946BC">
        <w:rPr>
          <w:rFonts w:ascii="Segoe UI" w:hAnsi="Segoe UI" w:cs="Segoe UI"/>
          <w:color w:val="0D0D0D"/>
          <w:shd w:val="clear" w:color="auto" w:fill="FFFFFF"/>
        </w:rPr>
        <w:t>“</w:t>
      </w:r>
      <w:r w:rsidR="00AC2F36" w:rsidRPr="00AC2F36">
        <w:rPr>
          <w:rFonts w:ascii="Segoe UI" w:hAnsi="Segoe UI" w:cs="Segoe UI"/>
          <w:color w:val="0D0D0D"/>
          <w:shd w:val="clear" w:color="auto" w:fill="FFFFFF"/>
        </w:rPr>
        <w:t>secondary</w:t>
      </w:r>
      <w:r w:rsidR="00BC050B">
        <w:rPr>
          <w:rFonts w:ascii="Segoe UI" w:hAnsi="Segoe UI" w:cs="Segoe UI"/>
          <w:color w:val="0D0D0D"/>
          <w:shd w:val="clear" w:color="auto" w:fill="FFFFFF"/>
        </w:rPr>
        <w:t xml:space="preserve"> m</w:t>
      </w:r>
      <w:r w:rsidR="00AC2F36" w:rsidRPr="00AC2F36">
        <w:rPr>
          <w:rFonts w:ascii="Segoe UI" w:hAnsi="Segoe UI" w:cs="Segoe UI"/>
          <w:color w:val="0D0D0D"/>
          <w:shd w:val="clear" w:color="auto" w:fill="FFFFFF"/>
        </w:rPr>
        <w:t>etabolites</w:t>
      </w:r>
      <w:r w:rsidR="00BC050B">
        <w:rPr>
          <w:rFonts w:ascii="Segoe UI" w:hAnsi="Segoe UI" w:cs="Segoe UI"/>
          <w:color w:val="0D0D0D"/>
          <w:shd w:val="clear" w:color="auto" w:fill="FFFFFF"/>
        </w:rPr>
        <w:t>.</w:t>
      </w:r>
      <w:r w:rsidR="00D946BC">
        <w:rPr>
          <w:rFonts w:ascii="Segoe UI" w:hAnsi="Segoe UI" w:cs="Segoe UI"/>
          <w:color w:val="0D0D0D"/>
          <w:shd w:val="clear" w:color="auto" w:fill="FFFFFF"/>
        </w:rPr>
        <w:t>”</w:t>
      </w:r>
      <w:r w:rsidR="00BC050B">
        <w:rPr>
          <w:rFonts w:ascii="Segoe UI" w:hAnsi="Segoe UI" w:cs="Segoe UI"/>
          <w:color w:val="0D0D0D"/>
          <w:shd w:val="clear" w:color="auto" w:fill="FFFFFF"/>
        </w:rPr>
        <w:t xml:space="preserve"> </w:t>
      </w:r>
      <w:r w:rsidR="003075C6">
        <w:rPr>
          <w:rFonts w:ascii="Segoe UI" w:hAnsi="Segoe UI" w:cs="Segoe UI"/>
          <w:color w:val="0D0D0D"/>
          <w:shd w:val="clear" w:color="auto" w:fill="FFFFFF"/>
        </w:rPr>
        <w:t xml:space="preserve">Secondary metabolites are </w:t>
      </w:r>
      <w:r w:rsidR="008A4E15" w:rsidRPr="008A4E15">
        <w:rPr>
          <w:rFonts w:ascii="Segoe UI" w:hAnsi="Segoe UI" w:cs="Segoe UI"/>
          <w:color w:val="0D0D0D"/>
          <w:shd w:val="clear" w:color="auto" w:fill="FFFFFF"/>
        </w:rPr>
        <w:t>compounds that</w:t>
      </w:r>
      <w:r w:rsidR="008E647D">
        <w:rPr>
          <w:rFonts w:ascii="Segoe UI" w:hAnsi="Segoe UI" w:cs="Segoe UI"/>
          <w:color w:val="0D0D0D"/>
          <w:shd w:val="clear" w:color="auto" w:fill="FFFFFF"/>
        </w:rPr>
        <w:t xml:space="preserve"> are</w:t>
      </w:r>
      <w:r w:rsidR="008A4E15" w:rsidRPr="008A4E15">
        <w:rPr>
          <w:rFonts w:ascii="Segoe UI" w:hAnsi="Segoe UI" w:cs="Segoe UI"/>
          <w:color w:val="0D0D0D"/>
          <w:shd w:val="clear" w:color="auto" w:fill="FFFFFF"/>
        </w:rPr>
        <w:t xml:space="preserve"> </w:t>
      </w:r>
      <w:r w:rsidR="006B367B">
        <w:rPr>
          <w:rFonts w:ascii="Segoe UI" w:hAnsi="Segoe UI" w:cs="Segoe UI"/>
          <w:color w:val="0D0D0D"/>
          <w:shd w:val="clear" w:color="auto" w:fill="FFFFFF"/>
        </w:rPr>
        <w:t xml:space="preserve">not </w:t>
      </w:r>
      <w:r w:rsidR="008A4E15" w:rsidRPr="008A4E15">
        <w:rPr>
          <w:rFonts w:ascii="Segoe UI" w:hAnsi="Segoe UI" w:cs="Segoe UI"/>
          <w:color w:val="0D0D0D"/>
          <w:shd w:val="clear" w:color="auto" w:fill="FFFFFF"/>
        </w:rPr>
        <w:t xml:space="preserve">directly </w:t>
      </w:r>
      <w:r w:rsidR="006B367B">
        <w:rPr>
          <w:rFonts w:ascii="Segoe UI" w:hAnsi="Segoe UI" w:cs="Segoe UI"/>
          <w:color w:val="0D0D0D"/>
          <w:shd w:val="clear" w:color="auto" w:fill="FFFFFF"/>
        </w:rPr>
        <w:t xml:space="preserve">responsible for the mushroom’s </w:t>
      </w:r>
      <w:r w:rsidR="008A4E15" w:rsidRPr="008A4E15">
        <w:rPr>
          <w:rFonts w:ascii="Segoe UI" w:hAnsi="Segoe UI" w:cs="Segoe UI"/>
          <w:color w:val="0D0D0D"/>
          <w:shd w:val="clear" w:color="auto" w:fill="FFFFFF"/>
        </w:rPr>
        <w:t>normal growth, development, or reproduction.</w:t>
      </w:r>
      <w:r w:rsidR="00434B0F">
        <w:rPr>
          <w:rFonts w:ascii="Segoe UI" w:hAnsi="Segoe UI" w:cs="Segoe UI"/>
          <w:color w:val="0D0D0D"/>
          <w:shd w:val="clear" w:color="auto" w:fill="FFFFFF"/>
        </w:rPr>
        <w:t xml:space="preserve"> </w:t>
      </w:r>
      <w:r w:rsidR="0058481A">
        <w:rPr>
          <w:rFonts w:ascii="Segoe UI" w:hAnsi="Segoe UI" w:cs="Segoe UI"/>
          <w:color w:val="0D0D0D"/>
          <w:shd w:val="clear" w:color="auto" w:fill="FFFFFF"/>
        </w:rPr>
        <w:t>Three</w:t>
      </w:r>
      <w:r w:rsidR="008A4E15" w:rsidRPr="008A4E15">
        <w:rPr>
          <w:rFonts w:ascii="Segoe UI" w:hAnsi="Segoe UI" w:cs="Segoe UI"/>
          <w:color w:val="0D0D0D"/>
          <w:shd w:val="clear" w:color="auto" w:fill="FFFFFF"/>
        </w:rPr>
        <w:t xml:space="preserve"> </w:t>
      </w:r>
      <w:r w:rsidR="00740CB9">
        <w:rPr>
          <w:rFonts w:ascii="Segoe UI" w:hAnsi="Segoe UI" w:cs="Segoe UI"/>
          <w:color w:val="0D0D0D"/>
          <w:shd w:val="clear" w:color="auto" w:fill="FFFFFF"/>
        </w:rPr>
        <w:t xml:space="preserve">groups </w:t>
      </w:r>
      <w:r w:rsidR="008A4E15" w:rsidRPr="008A4E15">
        <w:rPr>
          <w:rFonts w:ascii="Segoe UI" w:hAnsi="Segoe UI" w:cs="Segoe UI"/>
          <w:color w:val="0D0D0D"/>
          <w:shd w:val="clear" w:color="auto" w:fill="FFFFFF"/>
        </w:rPr>
        <w:t xml:space="preserve">of these </w:t>
      </w:r>
      <w:r w:rsidR="00740CB9">
        <w:rPr>
          <w:rFonts w:ascii="Segoe UI" w:hAnsi="Segoe UI" w:cs="Segoe UI"/>
          <w:color w:val="0D0D0D"/>
          <w:shd w:val="clear" w:color="auto" w:fill="FFFFFF"/>
        </w:rPr>
        <w:t>secondary metabolites</w:t>
      </w:r>
      <w:r w:rsidR="009C4493">
        <w:rPr>
          <w:rFonts w:ascii="Segoe UI" w:hAnsi="Segoe UI" w:cs="Segoe UI"/>
          <w:color w:val="0D0D0D"/>
          <w:shd w:val="clear" w:color="auto" w:fill="FFFFFF"/>
        </w:rPr>
        <w:t xml:space="preserve"> </w:t>
      </w:r>
      <w:r w:rsidR="00EE398A">
        <w:rPr>
          <w:rFonts w:ascii="Segoe UI" w:hAnsi="Segoe UI" w:cs="Segoe UI"/>
          <w:color w:val="0D0D0D"/>
          <w:shd w:val="clear" w:color="auto" w:fill="FFFFFF"/>
        </w:rPr>
        <w:t xml:space="preserve">of particular interest to </w:t>
      </w:r>
      <w:r w:rsidR="00740CB9">
        <w:rPr>
          <w:rFonts w:ascii="Segoe UI" w:hAnsi="Segoe UI" w:cs="Segoe UI"/>
          <w:color w:val="0D0D0D"/>
          <w:shd w:val="clear" w:color="auto" w:fill="FFFFFF"/>
        </w:rPr>
        <w:t xml:space="preserve">researchers in </w:t>
      </w:r>
      <w:r w:rsidR="008A4E15" w:rsidRPr="008A4E15">
        <w:rPr>
          <w:rFonts w:ascii="Segoe UI" w:hAnsi="Segoe UI" w:cs="Segoe UI"/>
          <w:color w:val="0D0D0D"/>
          <w:shd w:val="clear" w:color="auto" w:fill="FFFFFF"/>
        </w:rPr>
        <w:t xml:space="preserve">brain health and cognitive function — erinacines, hericenones, and ergothioneine (ERGO). </w:t>
      </w:r>
      <w:r w:rsidR="002527F9">
        <w:rPr>
          <w:rFonts w:ascii="Segoe UI" w:hAnsi="Segoe UI" w:cs="Segoe UI"/>
          <w:color w:val="0D0D0D"/>
          <w:shd w:val="clear" w:color="auto" w:fill="FFFFFF"/>
        </w:rPr>
        <w:t xml:space="preserve">This is not to say that these groups of compounds are the only compounds that impact upon cognitive function and brain health. Rather, these compounds </w:t>
      </w:r>
      <w:r w:rsidR="00E8677D">
        <w:rPr>
          <w:rFonts w:ascii="Segoe UI" w:hAnsi="Segoe UI" w:cs="Segoe UI"/>
          <w:color w:val="0D0D0D"/>
          <w:shd w:val="clear" w:color="auto" w:fill="FFFFFF"/>
        </w:rPr>
        <w:t>seem to be the focus of current research efforts.</w:t>
      </w:r>
    </w:p>
    <w:p w14:paraId="0F7E9F80" w14:textId="04B7E146" w:rsidR="001D0F16" w:rsidRDefault="00D541CD" w:rsidP="00A64E05">
      <w:r w:rsidRPr="00FA3651">
        <w:rPr>
          <w:rFonts w:ascii="Segoe UI" w:hAnsi="Segoe UI" w:cs="Segoe UI"/>
          <w:b/>
          <w:bCs/>
          <w:color w:val="0D0D0D"/>
          <w:shd w:val="clear" w:color="auto" w:fill="FFFFFF"/>
        </w:rPr>
        <w:t>Erinacines</w:t>
      </w:r>
      <w:r>
        <w:rPr>
          <w:rFonts w:ascii="Segoe UI" w:hAnsi="Segoe UI" w:cs="Segoe UI"/>
          <w:color w:val="0D0D0D"/>
          <w:shd w:val="clear" w:color="auto" w:fill="FFFFFF"/>
        </w:rPr>
        <w:t xml:space="preserve"> are unique compounds found in the mycelium of the lion's mane mushroom. </w:t>
      </w:r>
      <w:r w:rsidR="003A777F">
        <w:rPr>
          <w:rFonts w:ascii="Segoe UI" w:hAnsi="Segoe UI" w:cs="Segoe UI"/>
          <w:color w:val="0D0D0D"/>
          <w:shd w:val="clear" w:color="auto" w:fill="FFFFFF"/>
        </w:rPr>
        <w:t>Several erinacines</w:t>
      </w:r>
      <w:r w:rsidR="000D4746">
        <w:rPr>
          <w:rFonts w:ascii="Segoe UI" w:hAnsi="Segoe UI" w:cs="Segoe UI"/>
          <w:color w:val="0D0D0D"/>
          <w:shd w:val="clear" w:color="auto" w:fill="FFFFFF"/>
        </w:rPr>
        <w:t xml:space="preserve"> </w:t>
      </w:r>
      <w:r w:rsidR="00DC32FC">
        <w:rPr>
          <w:rFonts w:ascii="Segoe UI" w:hAnsi="Segoe UI" w:cs="Segoe UI"/>
          <w:color w:val="0D0D0D"/>
          <w:shd w:val="clear" w:color="auto" w:fill="FFFFFF"/>
        </w:rPr>
        <w:t>(</w:t>
      </w:r>
      <w:r w:rsidR="000D4746">
        <w:t xml:space="preserve">A, B, C, D, E, F, G, H, I, </w:t>
      </w:r>
      <w:r w:rsidR="00DC32FC">
        <w:t>J, K, L)</w:t>
      </w:r>
      <w:r w:rsidR="003A777F">
        <w:rPr>
          <w:rFonts w:ascii="Segoe UI" w:hAnsi="Segoe UI" w:cs="Segoe UI"/>
          <w:color w:val="0D0D0D"/>
          <w:shd w:val="clear" w:color="auto" w:fill="FFFFFF"/>
        </w:rPr>
        <w:t xml:space="preserve"> have been isolated</w:t>
      </w:r>
      <w:r w:rsidR="00D220CF">
        <w:rPr>
          <w:rFonts w:ascii="Segoe UI" w:hAnsi="Segoe UI" w:cs="Segoe UI"/>
          <w:color w:val="0D0D0D"/>
          <w:shd w:val="clear" w:color="auto" w:fill="FFFFFF"/>
        </w:rPr>
        <w:t>.</w:t>
      </w:r>
      <w:r w:rsidR="003A777F">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Erinacine A is particularly notable because it stimulates the production of nerve growth factors (NGF) in the brain and nervous system. </w:t>
      </w:r>
      <w:r w:rsidR="00887213">
        <w:rPr>
          <w:rFonts w:ascii="Segoe UI" w:hAnsi="Segoe UI" w:cs="Segoe UI"/>
          <w:color w:val="0D0D0D"/>
          <w:shd w:val="clear" w:color="auto" w:fill="FFFFFF"/>
        </w:rPr>
        <w:t>NGF are essential proteins that help neurons grow and maintain their connections, which is vital for transmitting signals throughout the nervous system effectively.</w:t>
      </w:r>
      <w:r w:rsidR="008B43FE">
        <w:rPr>
          <w:rFonts w:ascii="Segoe UI" w:hAnsi="Segoe UI" w:cs="Segoe UI"/>
          <w:color w:val="0D0D0D"/>
          <w:shd w:val="clear" w:color="auto" w:fill="FFFFFF"/>
        </w:rPr>
        <w:t xml:space="preserve"> </w:t>
      </w:r>
      <w:r w:rsidR="005B34F1">
        <w:rPr>
          <w:rFonts w:ascii="Segoe UI" w:hAnsi="Segoe UI" w:cs="Segoe UI"/>
          <w:color w:val="0D0D0D"/>
          <w:shd w:val="clear" w:color="auto" w:fill="FFFFFF"/>
        </w:rPr>
        <w:t>Studies in rats have shown that erinacine A can increase the levels of NGF in critical areas of the brain such as the hippocampus and locus coeruleus. The hippocampus is involved in forming and retrieving memories, while the locus coeruleus influences physiological responses to stress and panic.</w:t>
      </w:r>
      <w:r w:rsidR="00713BD6">
        <w:rPr>
          <w:rFonts w:ascii="Segoe UI" w:hAnsi="Segoe UI" w:cs="Segoe UI"/>
          <w:color w:val="0D0D0D"/>
          <w:shd w:val="clear" w:color="auto" w:fill="FFFFFF"/>
        </w:rPr>
        <w:t xml:space="preserve"> </w:t>
      </w:r>
      <w:r w:rsidR="001B09EA">
        <w:rPr>
          <w:rFonts w:ascii="Segoe UI" w:hAnsi="Segoe UI" w:cs="Segoe UI"/>
          <w:color w:val="0D0D0D"/>
          <w:shd w:val="clear" w:color="auto" w:fill="FFFFFF"/>
        </w:rPr>
        <w:t>Erinacine A has also been found to be protective against oxidative stress</w:t>
      </w:r>
      <w:r w:rsidR="00887112">
        <w:rPr>
          <w:rFonts w:ascii="Segoe UI" w:hAnsi="Segoe UI" w:cs="Segoe UI"/>
          <w:color w:val="0D0D0D"/>
          <w:shd w:val="clear" w:color="auto" w:fill="FFFFFF"/>
        </w:rPr>
        <w:t xml:space="preserve"> in the brain</w:t>
      </w:r>
      <w:r w:rsidR="006F414A">
        <w:rPr>
          <w:rFonts w:ascii="Segoe UI" w:hAnsi="Segoe UI" w:cs="Segoe UI"/>
          <w:color w:val="0D0D0D"/>
          <w:shd w:val="clear" w:color="auto" w:fill="FFFFFF"/>
        </w:rPr>
        <w:t>, which has been linked to stroke, anxiety and depression.</w:t>
      </w:r>
      <w:r w:rsidR="001B09EA">
        <w:rPr>
          <w:rFonts w:ascii="Segoe UI" w:hAnsi="Segoe UI" w:cs="Segoe UI"/>
          <w:color w:val="0D0D0D"/>
          <w:shd w:val="clear" w:color="auto" w:fill="FFFFFF"/>
        </w:rPr>
        <w:t xml:space="preserve"> </w:t>
      </w:r>
      <w:r w:rsidR="001A3868">
        <w:rPr>
          <w:rFonts w:ascii="Segoe UI" w:hAnsi="Segoe UI" w:cs="Segoe UI"/>
          <w:color w:val="0D0D0D"/>
          <w:shd w:val="clear" w:color="auto" w:fill="FFFFFF"/>
        </w:rPr>
        <w:t>Among the various compounds in lion's mane, erinacine A is particularly promising for potentially improving conditions related to neurodegenerative diseases such as Alzheimer’s and Parkinson’s.</w:t>
      </w:r>
    </w:p>
    <w:p w14:paraId="2474454C" w14:textId="78F5AAD0" w:rsidR="007636EA" w:rsidRDefault="007636EA">
      <w:pPr>
        <w:rPr>
          <w:rFonts w:ascii="Segoe UI" w:hAnsi="Segoe UI" w:cs="Segoe UI"/>
          <w:color w:val="0D0D0D"/>
          <w:shd w:val="clear" w:color="auto" w:fill="FFFFFF"/>
        </w:rPr>
      </w:pPr>
      <w:r w:rsidRPr="007636EA">
        <w:rPr>
          <w:rFonts w:ascii="Segoe UI" w:hAnsi="Segoe UI" w:cs="Segoe UI"/>
          <w:b/>
          <w:bCs/>
          <w:color w:val="0D0D0D"/>
          <w:shd w:val="clear" w:color="auto" w:fill="FFFFFF"/>
        </w:rPr>
        <w:t>Hericenones</w:t>
      </w:r>
      <w:r>
        <w:rPr>
          <w:rFonts w:ascii="Segoe UI" w:hAnsi="Segoe UI" w:cs="Segoe UI"/>
          <w:color w:val="0D0D0D"/>
          <w:shd w:val="clear" w:color="auto" w:fill="FFFFFF"/>
        </w:rPr>
        <w:t xml:space="preserve"> are a group of bioactive compounds found in the fruiting body of lion's mane mushrooms. Researchers have isolated several hericenones—specifically A, B, C, D, E, F, G, H, I, and J—with hericenone C and D being particularly noteworthy. These compounds are known for their ability to reduce brain inflammation and manage oxidative stress, which can enhance mood and improve emotional regulation. Although some studies suggest that hericenone C and S can stimulate nerve growth factor (NGF) production, similar to erinacine A from the mushroom’s mycelium, this aspect remains a topic of debate among researchers. Nevertheless,</w:t>
      </w:r>
      <w:r w:rsidR="003A786E">
        <w:rPr>
          <w:rFonts w:ascii="Segoe UI" w:hAnsi="Segoe UI" w:cs="Segoe UI"/>
          <w:color w:val="0D0D0D"/>
          <w:shd w:val="clear" w:color="auto" w:fill="FFFFFF"/>
        </w:rPr>
        <w:t xml:space="preserve"> the neuroprotective and mood-regulating properties of</w:t>
      </w:r>
      <w:r>
        <w:rPr>
          <w:rFonts w:ascii="Segoe UI" w:hAnsi="Segoe UI" w:cs="Segoe UI"/>
          <w:color w:val="0D0D0D"/>
          <w:shd w:val="clear" w:color="auto" w:fill="FFFFFF"/>
        </w:rPr>
        <w:t xml:space="preserve"> hericenones show considerable promise in treating mood disorders, such as anxiety and depression.</w:t>
      </w:r>
    </w:p>
    <w:p w14:paraId="205AF472" w14:textId="246A7E19" w:rsidR="00FC0546" w:rsidRDefault="002E7CB2">
      <w:pPr>
        <w:rPr>
          <w:rFonts w:ascii="Segoe UI" w:hAnsi="Segoe UI" w:cs="Segoe UI"/>
          <w:color w:val="0D0D0D"/>
          <w:shd w:val="clear" w:color="auto" w:fill="FFFFFF"/>
        </w:rPr>
      </w:pPr>
      <w:r w:rsidRPr="004B20EE">
        <w:rPr>
          <w:rFonts w:ascii="Segoe UI" w:hAnsi="Segoe UI" w:cs="Segoe UI"/>
          <w:b/>
          <w:bCs/>
          <w:color w:val="0D0D0D"/>
          <w:shd w:val="clear" w:color="auto" w:fill="FFFFFF"/>
        </w:rPr>
        <w:t>Ergothioneine (ERGO)</w:t>
      </w:r>
      <w:r w:rsidR="004B20EE">
        <w:rPr>
          <w:rFonts w:ascii="Segoe UI" w:hAnsi="Segoe UI" w:cs="Segoe UI"/>
          <w:color w:val="0D0D0D"/>
          <w:shd w:val="clear" w:color="auto" w:fill="FFFFFF"/>
        </w:rPr>
        <w:t xml:space="preserve"> </w:t>
      </w:r>
      <w:r w:rsidR="0025536C">
        <w:rPr>
          <w:rFonts w:ascii="Segoe UI" w:hAnsi="Segoe UI" w:cs="Segoe UI"/>
          <w:color w:val="0D0D0D"/>
          <w:shd w:val="clear" w:color="auto" w:fill="FFFFFF"/>
        </w:rPr>
        <w:t>is</w:t>
      </w:r>
      <w:r w:rsidR="004976D7">
        <w:rPr>
          <w:rFonts w:ascii="Segoe UI" w:hAnsi="Segoe UI" w:cs="Segoe UI"/>
          <w:color w:val="0D0D0D"/>
          <w:shd w:val="clear" w:color="auto" w:fill="FFFFFF"/>
        </w:rPr>
        <w:t xml:space="preserve"> a powerful antioxidant found in both the fruiting bodies and the mycelium of the lion’s mane mushroom, </w:t>
      </w:r>
      <w:r w:rsidR="004552DB">
        <w:rPr>
          <w:rFonts w:ascii="Segoe UI" w:hAnsi="Segoe UI" w:cs="Segoe UI"/>
          <w:color w:val="0D0D0D"/>
          <w:shd w:val="clear" w:color="auto" w:fill="FFFFFF"/>
        </w:rPr>
        <w:t xml:space="preserve">and </w:t>
      </w:r>
      <w:r w:rsidR="004976D7">
        <w:rPr>
          <w:rFonts w:ascii="Segoe UI" w:hAnsi="Segoe UI" w:cs="Segoe UI"/>
          <w:color w:val="0D0D0D"/>
          <w:shd w:val="clear" w:color="auto" w:fill="FFFFFF"/>
        </w:rPr>
        <w:t xml:space="preserve">is well-known for its ability to protect nerve </w:t>
      </w:r>
      <w:r w:rsidR="004976D7">
        <w:rPr>
          <w:rFonts w:ascii="Segoe UI" w:hAnsi="Segoe UI" w:cs="Segoe UI"/>
          <w:color w:val="0D0D0D"/>
          <w:shd w:val="clear" w:color="auto" w:fill="FFFFFF"/>
        </w:rPr>
        <w:lastRenderedPageBreak/>
        <w:t xml:space="preserve">cells from damage caused by harmful molecules known as free radicals. Studies with rats have demonstrated that ERGO absorbs into brain tissue, offering substantial protection for neurons. Older rats receiving this antioxidant have shown significant improvements in memory and problem-solving skills. In humans, the body rapidly absorbs ERGO, which quickly reaches the brain. It </w:t>
      </w:r>
      <w:r w:rsidR="00442A54">
        <w:rPr>
          <w:rFonts w:ascii="Segoe UI" w:hAnsi="Segoe UI" w:cs="Segoe UI"/>
          <w:color w:val="0D0D0D"/>
          <w:shd w:val="clear" w:color="auto" w:fill="FFFFFF"/>
        </w:rPr>
        <w:t>is associated with</w:t>
      </w:r>
      <w:r w:rsidR="004976D7">
        <w:rPr>
          <w:rFonts w:ascii="Segoe UI" w:hAnsi="Segoe UI" w:cs="Segoe UI"/>
          <w:color w:val="0D0D0D"/>
          <w:shd w:val="clear" w:color="auto" w:fill="FFFFFF"/>
        </w:rPr>
        <w:t xml:space="preserve"> strong neuroprotective properties and is therefore considered to have excellent potential as both a preventative and supportive treatment in managing degenerative brain diseases.</w:t>
      </w:r>
    </w:p>
    <w:p w14:paraId="5F950559" w14:textId="1397D062" w:rsidR="004A36FA" w:rsidRDefault="007A27D9" w:rsidP="00B0424F">
      <w:pPr>
        <w:rPr>
          <w:rFonts w:ascii="Segoe UI" w:hAnsi="Segoe UI" w:cs="Segoe UI"/>
          <w:color w:val="0D0D0D"/>
          <w:shd w:val="clear" w:color="auto" w:fill="FFFFFF"/>
        </w:rPr>
      </w:pPr>
      <w:r>
        <w:rPr>
          <w:rFonts w:ascii="Segoe UI" w:hAnsi="Segoe UI" w:cs="Segoe UI"/>
          <w:color w:val="0D0D0D"/>
          <w:shd w:val="clear" w:color="auto" w:fill="FFFFFF"/>
        </w:rPr>
        <w:t>Table 1:</w:t>
      </w:r>
      <w:r w:rsidR="004E2D34">
        <w:rPr>
          <w:rFonts w:ascii="Segoe UI" w:hAnsi="Segoe UI" w:cs="Segoe UI"/>
          <w:color w:val="0D0D0D"/>
          <w:shd w:val="clear" w:color="auto" w:fill="FFFFFF"/>
        </w:rPr>
        <w:t xml:space="preserve"> Concentration of Key Compounds in Lion’s Mane Mushroom </w:t>
      </w:r>
      <w:r w:rsidR="00824171">
        <w:t>(Roda</w:t>
      </w:r>
      <w:r w:rsidR="00754327">
        <w:t xml:space="preserve"> E</w:t>
      </w:r>
      <w:r w:rsidR="00B86B34">
        <w:t>,</w:t>
      </w:r>
      <w:r w:rsidR="00754327">
        <w:t xml:space="preserve"> et al. 2019)</w:t>
      </w:r>
    </w:p>
    <w:tbl>
      <w:tblPr>
        <w:tblStyle w:val="GridTable7Colorful-Accent4"/>
        <w:tblW w:w="6516" w:type="dxa"/>
        <w:tblInd w:w="5" w:type="dxa"/>
        <w:tblLook w:val="04A0" w:firstRow="1" w:lastRow="0" w:firstColumn="1" w:lastColumn="0" w:noHBand="0" w:noVBand="1"/>
      </w:tblPr>
      <w:tblGrid>
        <w:gridCol w:w="3261"/>
        <w:gridCol w:w="1837"/>
        <w:gridCol w:w="1418"/>
      </w:tblGrid>
      <w:tr w:rsidR="004A36FA" w14:paraId="67E4B95D" w14:textId="77777777" w:rsidTr="005153DC">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3261" w:type="dxa"/>
          </w:tcPr>
          <w:p w14:paraId="68760752" w14:textId="52135C5B" w:rsidR="004A36FA" w:rsidRPr="008F5666" w:rsidRDefault="00CD64E7" w:rsidP="00B0424F">
            <w:pPr>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Compound</w:t>
            </w:r>
          </w:p>
        </w:tc>
        <w:tc>
          <w:tcPr>
            <w:tcW w:w="1837" w:type="dxa"/>
          </w:tcPr>
          <w:p w14:paraId="1303D2E5" w14:textId="1877811B" w:rsidR="004A36FA" w:rsidRPr="008F5666" w:rsidRDefault="00CD64E7" w:rsidP="00B0424F">
            <w:pPr>
              <w:cnfStyle w:val="100000000000" w:firstRow="1" w:lastRow="0" w:firstColumn="0" w:lastColumn="0" w:oddVBand="0" w:evenVBand="0" w:oddHBand="0" w:evenHBand="0" w:firstRowFirstColumn="0" w:firstRowLastColumn="0" w:lastRowFirstColumn="0" w:lastRowLastColumn="0"/>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In Fruiting Body</w:t>
            </w:r>
          </w:p>
        </w:tc>
        <w:tc>
          <w:tcPr>
            <w:tcW w:w="1418" w:type="dxa"/>
          </w:tcPr>
          <w:p w14:paraId="14BE6992" w14:textId="545BD268" w:rsidR="004A36FA" w:rsidRPr="008F5666" w:rsidRDefault="00CD64E7" w:rsidP="00B0424F">
            <w:pPr>
              <w:cnfStyle w:val="100000000000" w:firstRow="1" w:lastRow="0" w:firstColumn="0" w:lastColumn="0" w:oddVBand="0" w:evenVBand="0" w:oddHBand="0" w:evenHBand="0" w:firstRowFirstColumn="0" w:firstRowLastColumn="0" w:lastRowFirstColumn="0" w:lastRowLastColumn="0"/>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In Mycelium</w:t>
            </w:r>
          </w:p>
        </w:tc>
      </w:tr>
      <w:tr w:rsidR="004A36FA" w14:paraId="3DF230BA" w14:textId="77777777" w:rsidTr="005153D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3261" w:type="dxa"/>
          </w:tcPr>
          <w:p w14:paraId="4CA80EE2" w14:textId="00A58942" w:rsidR="004A36FA" w:rsidRPr="008F5666" w:rsidRDefault="005220B3" w:rsidP="00B0424F">
            <w:pPr>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Erinac</w:t>
            </w:r>
            <w:r w:rsidR="008F5666" w:rsidRPr="008F5666">
              <w:rPr>
                <w:rFonts w:ascii="Segoe UI" w:hAnsi="Segoe UI" w:cs="Segoe UI"/>
                <w:color w:val="0D0D0D"/>
                <w:sz w:val="20"/>
                <w:szCs w:val="20"/>
                <w:shd w:val="clear" w:color="auto" w:fill="FFFFFF"/>
              </w:rPr>
              <w:t>i</w:t>
            </w:r>
            <w:r w:rsidRPr="008F5666">
              <w:rPr>
                <w:rFonts w:ascii="Segoe UI" w:hAnsi="Segoe UI" w:cs="Segoe UI"/>
                <w:color w:val="0D0D0D"/>
                <w:sz w:val="20"/>
                <w:szCs w:val="20"/>
                <w:shd w:val="clear" w:color="auto" w:fill="FFFFFF"/>
              </w:rPr>
              <w:t>ne</w:t>
            </w:r>
            <w:r w:rsidR="005954DF" w:rsidRPr="008F5666">
              <w:rPr>
                <w:rFonts w:ascii="Segoe UI" w:hAnsi="Segoe UI" w:cs="Segoe UI"/>
                <w:color w:val="0D0D0D"/>
                <w:sz w:val="20"/>
                <w:szCs w:val="20"/>
                <w:shd w:val="clear" w:color="auto" w:fill="FFFFFF"/>
              </w:rPr>
              <w:t xml:space="preserve"> A</w:t>
            </w:r>
            <w:r w:rsidR="00327866" w:rsidRPr="008F5666">
              <w:rPr>
                <w:rFonts w:ascii="Segoe UI" w:hAnsi="Segoe UI" w:cs="Segoe UI"/>
                <w:color w:val="0D0D0D"/>
                <w:sz w:val="20"/>
                <w:szCs w:val="20"/>
                <w:shd w:val="clear" w:color="auto" w:fill="FFFFFF"/>
              </w:rPr>
              <w:t xml:space="preserve"> (</w:t>
            </w:r>
            <w:r w:rsidR="00B23A1A" w:rsidRPr="008F5666">
              <w:rPr>
                <w:rFonts w:ascii="Segoe UI" w:hAnsi="Segoe UI" w:cs="Segoe UI"/>
                <w:color w:val="0D0D0D"/>
                <w:sz w:val="20"/>
                <w:szCs w:val="20"/>
                <w:shd w:val="clear" w:color="auto" w:fill="FFFFFF"/>
              </w:rPr>
              <w:t>µg/g)</w:t>
            </w:r>
          </w:p>
        </w:tc>
        <w:tc>
          <w:tcPr>
            <w:tcW w:w="1837" w:type="dxa"/>
          </w:tcPr>
          <w:p w14:paraId="664FD5BB" w14:textId="7827BFC2" w:rsidR="004A36FA" w:rsidRPr="008F5666" w:rsidRDefault="001D38C1" w:rsidP="00FC0546">
            <w:pPr>
              <w:ind w:left="316"/>
              <w:cnfStyle w:val="000000100000" w:firstRow="0" w:lastRow="0" w:firstColumn="0" w:lastColumn="0" w:oddVBand="0" w:evenVBand="0" w:oddHBand="1" w:evenHBand="0" w:firstRowFirstColumn="0" w:firstRowLastColumn="0" w:lastRowFirstColumn="0" w:lastRowLastColumn="0"/>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w:t>
            </w:r>
          </w:p>
        </w:tc>
        <w:tc>
          <w:tcPr>
            <w:tcW w:w="1418" w:type="dxa"/>
          </w:tcPr>
          <w:p w14:paraId="1FC75AC6" w14:textId="2330802F" w:rsidR="004A36FA" w:rsidRPr="008F5666" w:rsidRDefault="001D38C1" w:rsidP="00FC0546">
            <w:pPr>
              <w:ind w:left="316"/>
              <w:cnfStyle w:val="000000100000" w:firstRow="0" w:lastRow="0" w:firstColumn="0" w:lastColumn="0" w:oddVBand="0" w:evenVBand="0" w:oddHBand="1" w:evenHBand="0" w:firstRowFirstColumn="0" w:firstRowLastColumn="0" w:lastRowFirstColumn="0" w:lastRowLastColumn="0"/>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150</w:t>
            </w:r>
          </w:p>
        </w:tc>
      </w:tr>
      <w:tr w:rsidR="004A36FA" w14:paraId="0B9504D9" w14:textId="77777777" w:rsidTr="005153DC">
        <w:trPr>
          <w:trHeight w:val="341"/>
        </w:trPr>
        <w:tc>
          <w:tcPr>
            <w:cnfStyle w:val="001000000000" w:firstRow="0" w:lastRow="0" w:firstColumn="1" w:lastColumn="0" w:oddVBand="0" w:evenVBand="0" w:oddHBand="0" w:evenHBand="0" w:firstRowFirstColumn="0" w:firstRowLastColumn="0" w:lastRowFirstColumn="0" w:lastRowLastColumn="0"/>
            <w:tcW w:w="3261" w:type="dxa"/>
          </w:tcPr>
          <w:p w14:paraId="0F441E66" w14:textId="341574AC" w:rsidR="004A36FA" w:rsidRPr="008F5666" w:rsidRDefault="005954DF" w:rsidP="00B0424F">
            <w:pPr>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Hericenone C</w:t>
            </w:r>
            <w:r w:rsidR="00B23A1A" w:rsidRPr="008F5666">
              <w:rPr>
                <w:rFonts w:ascii="Segoe UI" w:hAnsi="Segoe UI" w:cs="Segoe UI"/>
                <w:color w:val="0D0D0D"/>
                <w:sz w:val="20"/>
                <w:szCs w:val="20"/>
                <w:shd w:val="clear" w:color="auto" w:fill="FFFFFF"/>
              </w:rPr>
              <w:t xml:space="preserve"> (µg/g)</w:t>
            </w:r>
          </w:p>
        </w:tc>
        <w:tc>
          <w:tcPr>
            <w:tcW w:w="1837" w:type="dxa"/>
          </w:tcPr>
          <w:p w14:paraId="434EE5D4" w14:textId="6D1C349C" w:rsidR="004A36FA" w:rsidRPr="008F5666" w:rsidRDefault="001D38C1" w:rsidP="00FC0546">
            <w:pPr>
              <w:ind w:left="316"/>
              <w:cnfStyle w:val="000000000000" w:firstRow="0" w:lastRow="0" w:firstColumn="0" w:lastColumn="0" w:oddVBand="0" w:evenVBand="0" w:oddHBand="0" w:evenHBand="0" w:firstRowFirstColumn="0" w:firstRowLastColumn="0" w:lastRowFirstColumn="0" w:lastRowLastColumn="0"/>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500</w:t>
            </w:r>
          </w:p>
        </w:tc>
        <w:tc>
          <w:tcPr>
            <w:tcW w:w="1418" w:type="dxa"/>
          </w:tcPr>
          <w:p w14:paraId="44D3C763" w14:textId="77777777" w:rsidR="004A36FA" w:rsidRPr="008F5666" w:rsidRDefault="004A36FA" w:rsidP="00FC0546">
            <w:pPr>
              <w:ind w:left="316"/>
              <w:cnfStyle w:val="000000000000" w:firstRow="0" w:lastRow="0" w:firstColumn="0" w:lastColumn="0" w:oddVBand="0" w:evenVBand="0" w:oddHBand="0" w:evenHBand="0" w:firstRowFirstColumn="0" w:firstRowLastColumn="0" w:lastRowFirstColumn="0" w:lastRowLastColumn="0"/>
              <w:rPr>
                <w:rFonts w:ascii="Segoe UI" w:hAnsi="Segoe UI" w:cs="Segoe UI"/>
                <w:color w:val="0D0D0D"/>
                <w:sz w:val="20"/>
                <w:szCs w:val="20"/>
                <w:shd w:val="clear" w:color="auto" w:fill="FFFFFF"/>
              </w:rPr>
            </w:pPr>
          </w:p>
        </w:tc>
      </w:tr>
      <w:tr w:rsidR="004A36FA" w14:paraId="0ED18E32" w14:textId="77777777" w:rsidTr="005153D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261" w:type="dxa"/>
          </w:tcPr>
          <w:p w14:paraId="6EE7B12D" w14:textId="797D6B6B" w:rsidR="004A36FA" w:rsidRPr="008F5666" w:rsidRDefault="000D3A96" w:rsidP="00B0424F">
            <w:pPr>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Hericenone D</w:t>
            </w:r>
            <w:r w:rsidR="00B23A1A" w:rsidRPr="008F5666">
              <w:rPr>
                <w:rFonts w:ascii="Segoe UI" w:hAnsi="Segoe UI" w:cs="Segoe UI"/>
                <w:color w:val="0D0D0D"/>
                <w:sz w:val="20"/>
                <w:szCs w:val="20"/>
                <w:shd w:val="clear" w:color="auto" w:fill="FFFFFF"/>
              </w:rPr>
              <w:t xml:space="preserve"> (µg/g)</w:t>
            </w:r>
          </w:p>
        </w:tc>
        <w:tc>
          <w:tcPr>
            <w:tcW w:w="1837" w:type="dxa"/>
          </w:tcPr>
          <w:p w14:paraId="4984FBF7" w14:textId="2E5BDDAC" w:rsidR="004A36FA" w:rsidRPr="008F5666" w:rsidRDefault="001D38C1" w:rsidP="00FC0546">
            <w:pPr>
              <w:ind w:left="316"/>
              <w:cnfStyle w:val="000000100000" w:firstRow="0" w:lastRow="0" w:firstColumn="0" w:lastColumn="0" w:oddVBand="0" w:evenVBand="0" w:oddHBand="1" w:evenHBand="0" w:firstRowFirstColumn="0" w:firstRowLastColumn="0" w:lastRowFirstColumn="0" w:lastRowLastColumn="0"/>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&lt;20</w:t>
            </w:r>
          </w:p>
        </w:tc>
        <w:tc>
          <w:tcPr>
            <w:tcW w:w="1418" w:type="dxa"/>
          </w:tcPr>
          <w:p w14:paraId="0DC30CDF" w14:textId="77777777" w:rsidR="004A36FA" w:rsidRPr="008F5666" w:rsidRDefault="004A36FA" w:rsidP="00FC0546">
            <w:pPr>
              <w:ind w:left="316"/>
              <w:cnfStyle w:val="000000100000" w:firstRow="0" w:lastRow="0" w:firstColumn="0" w:lastColumn="0" w:oddVBand="0" w:evenVBand="0" w:oddHBand="1" w:evenHBand="0" w:firstRowFirstColumn="0" w:firstRowLastColumn="0" w:lastRowFirstColumn="0" w:lastRowLastColumn="0"/>
              <w:rPr>
                <w:rFonts w:ascii="Segoe UI" w:hAnsi="Segoe UI" w:cs="Segoe UI"/>
                <w:color w:val="0D0D0D"/>
                <w:sz w:val="20"/>
                <w:szCs w:val="20"/>
                <w:shd w:val="clear" w:color="auto" w:fill="FFFFFF"/>
              </w:rPr>
            </w:pPr>
          </w:p>
        </w:tc>
      </w:tr>
      <w:tr w:rsidR="004A36FA" w14:paraId="16FEDBCC" w14:textId="77777777" w:rsidTr="005153DC">
        <w:trPr>
          <w:trHeight w:val="341"/>
        </w:trPr>
        <w:tc>
          <w:tcPr>
            <w:cnfStyle w:val="001000000000" w:firstRow="0" w:lastRow="0" w:firstColumn="1" w:lastColumn="0" w:oddVBand="0" w:evenVBand="0" w:oddHBand="0" w:evenHBand="0" w:firstRowFirstColumn="0" w:firstRowLastColumn="0" w:lastRowFirstColumn="0" w:lastRowLastColumn="0"/>
            <w:tcW w:w="3261" w:type="dxa"/>
          </w:tcPr>
          <w:p w14:paraId="1848DD12" w14:textId="27AC961F" w:rsidR="004A36FA" w:rsidRPr="008F5666" w:rsidRDefault="000D3A96" w:rsidP="00B0424F">
            <w:pPr>
              <w:rPr>
                <w:rFonts w:ascii="Segoe UI" w:hAnsi="Segoe UI" w:cs="Segoe UI"/>
                <w:color w:val="0D0D0D"/>
                <w:sz w:val="20"/>
                <w:szCs w:val="20"/>
                <w:shd w:val="clear" w:color="auto" w:fill="FFFFFF"/>
              </w:rPr>
            </w:pPr>
            <w:r w:rsidRPr="008F5666">
              <w:rPr>
                <w:rFonts w:ascii="Segoe UI" w:hAnsi="Segoe UI" w:cs="Segoe UI"/>
                <w:color w:val="0D0D0D"/>
                <w:sz w:val="20"/>
                <w:szCs w:val="20"/>
                <w:shd w:val="clear" w:color="auto" w:fill="FFFFFF"/>
              </w:rPr>
              <w:t>Ergothioneine (ERGO)</w:t>
            </w:r>
            <w:r w:rsidR="00B23A1A" w:rsidRPr="008F5666">
              <w:rPr>
                <w:rFonts w:ascii="Segoe UI" w:hAnsi="Segoe UI" w:cs="Segoe UI"/>
                <w:color w:val="0D0D0D"/>
                <w:sz w:val="20"/>
                <w:szCs w:val="20"/>
                <w:shd w:val="clear" w:color="auto" w:fill="FFFFFF"/>
              </w:rPr>
              <w:t xml:space="preserve"> (µg/g) </w:t>
            </w:r>
          </w:p>
        </w:tc>
        <w:tc>
          <w:tcPr>
            <w:tcW w:w="1837" w:type="dxa"/>
          </w:tcPr>
          <w:p w14:paraId="3E55CB43" w14:textId="06F51132" w:rsidR="004A36FA" w:rsidRPr="008F5666" w:rsidRDefault="001D214A" w:rsidP="00FC0546">
            <w:pPr>
              <w:ind w:left="316"/>
              <w:cnfStyle w:val="000000000000" w:firstRow="0" w:lastRow="0" w:firstColumn="0" w:lastColumn="0" w:oddVBand="0" w:evenVBand="0" w:oddHBand="0" w:evenHBand="0" w:firstRowFirstColumn="0" w:firstRowLastColumn="0" w:lastRowFirstColumn="0" w:lastRowLastColumn="0"/>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340</w:t>
            </w:r>
          </w:p>
        </w:tc>
        <w:tc>
          <w:tcPr>
            <w:tcW w:w="1418" w:type="dxa"/>
          </w:tcPr>
          <w:p w14:paraId="7C63AD5E" w14:textId="02AC8DD8" w:rsidR="004A36FA" w:rsidRPr="008F5666" w:rsidRDefault="001D214A" w:rsidP="00FC0546">
            <w:pPr>
              <w:ind w:left="316"/>
              <w:cnfStyle w:val="000000000000" w:firstRow="0" w:lastRow="0" w:firstColumn="0" w:lastColumn="0" w:oddVBand="0" w:evenVBand="0" w:oddHBand="0" w:evenHBand="0" w:firstRowFirstColumn="0" w:firstRowLastColumn="0" w:lastRowFirstColumn="0" w:lastRowLastColumn="0"/>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580</w:t>
            </w:r>
          </w:p>
        </w:tc>
      </w:tr>
    </w:tbl>
    <w:p w14:paraId="0956FD9C" w14:textId="16E3822F" w:rsidR="004A36FA" w:rsidRDefault="004A36FA" w:rsidP="00B0424F">
      <w:pPr>
        <w:rPr>
          <w:rFonts w:ascii="Segoe UI" w:hAnsi="Segoe UI" w:cs="Segoe UI"/>
          <w:color w:val="0D0D0D"/>
          <w:shd w:val="clear" w:color="auto" w:fill="FFFFFF"/>
        </w:rPr>
      </w:pPr>
    </w:p>
    <w:p w14:paraId="5B207DAF" w14:textId="5EA650D5" w:rsidR="00B454B3" w:rsidRDefault="00B454B3" w:rsidP="00B0424F">
      <w:pPr>
        <w:rPr>
          <w:rFonts w:ascii="Segoe UI" w:hAnsi="Segoe UI" w:cs="Segoe UI"/>
          <w:color w:val="0D0D0D"/>
          <w:shd w:val="clear" w:color="auto" w:fill="FFFFFF"/>
        </w:rPr>
      </w:pPr>
      <w:r>
        <w:rPr>
          <w:rFonts w:ascii="Segoe UI" w:hAnsi="Segoe UI" w:cs="Segoe UI"/>
          <w:color w:val="0D0D0D"/>
          <w:shd w:val="clear" w:color="auto" w:fill="FFFFFF"/>
        </w:rPr>
        <w:t>Table 1 displays the relative concentrations of Erinacine A, Hericenone C and D, and Ergothioneine (ERGO) in an Italian strain of Lion’s Mane. Extracting these compounds from different strains yields somewhat different numbers, but the relative proportions remain comparable. In both studies, researchers found Erinacine A exclusively in the mycelium, while Ergothioneine (ERGO) appeared in both the mycelium and the fruiting body. Hericenone C and D were only found in the fruiting body.</w:t>
      </w:r>
    </w:p>
    <w:p w14:paraId="4C736B13" w14:textId="09B0D8EE" w:rsidR="00A3300B" w:rsidRDefault="00A3300B" w:rsidP="00B0424F">
      <w:pPr>
        <w:rPr>
          <w:rFonts w:ascii="Segoe UI" w:hAnsi="Segoe UI" w:cs="Segoe UI"/>
          <w:color w:val="0D0D0D"/>
          <w:shd w:val="clear" w:color="auto" w:fill="FFFFFF"/>
        </w:rPr>
      </w:pPr>
      <w:r>
        <w:rPr>
          <w:rFonts w:ascii="Segoe UI" w:hAnsi="Segoe UI" w:cs="Segoe UI"/>
          <w:color w:val="0D0D0D"/>
          <w:shd w:val="clear" w:color="auto" w:fill="FFFFFF"/>
        </w:rPr>
        <w:t>So what do we know?</w:t>
      </w:r>
    </w:p>
    <w:p w14:paraId="35811A57" w14:textId="25D6320C" w:rsidR="0053460F" w:rsidRPr="0053460F" w:rsidRDefault="00A3300B" w:rsidP="0053460F">
      <w:pPr>
        <w:rPr>
          <w:rFonts w:ascii="Segoe UI" w:hAnsi="Segoe UI" w:cs="Segoe UI"/>
          <w:color w:val="0D0D0D"/>
          <w:shd w:val="clear" w:color="auto" w:fill="FFFFFF"/>
        </w:rPr>
      </w:pPr>
      <w:r>
        <w:rPr>
          <w:rFonts w:ascii="Segoe UI" w:hAnsi="Segoe UI" w:cs="Segoe UI"/>
          <w:color w:val="0D0D0D"/>
          <w:shd w:val="clear" w:color="auto" w:fill="FFFFFF"/>
        </w:rPr>
        <w:t>As it stands, r</w:t>
      </w:r>
      <w:r w:rsidR="0053460F" w:rsidRPr="0053460F">
        <w:rPr>
          <w:rFonts w:ascii="Segoe UI" w:hAnsi="Segoe UI" w:cs="Segoe UI"/>
          <w:color w:val="0D0D0D"/>
          <w:shd w:val="clear" w:color="auto" w:fill="FFFFFF"/>
        </w:rPr>
        <w:t>esearch into lion's mane mushroom</w:t>
      </w:r>
      <w:r w:rsidR="00CA7EF7">
        <w:rPr>
          <w:rFonts w:ascii="Segoe UI" w:hAnsi="Segoe UI" w:cs="Segoe UI"/>
          <w:color w:val="0D0D0D"/>
          <w:shd w:val="clear" w:color="auto" w:fill="FFFFFF"/>
        </w:rPr>
        <w:t xml:space="preserve"> </w:t>
      </w:r>
      <w:r w:rsidR="0053460F" w:rsidRPr="0053460F">
        <w:rPr>
          <w:rFonts w:ascii="Segoe UI" w:hAnsi="Segoe UI" w:cs="Segoe UI"/>
          <w:color w:val="0D0D0D"/>
          <w:shd w:val="clear" w:color="auto" w:fill="FFFFFF"/>
        </w:rPr>
        <w:t xml:space="preserve">demonstrates </w:t>
      </w:r>
      <w:r w:rsidR="00CA7EF7">
        <w:rPr>
          <w:rFonts w:ascii="Segoe UI" w:hAnsi="Segoe UI" w:cs="Segoe UI"/>
          <w:color w:val="0D0D0D"/>
          <w:shd w:val="clear" w:color="auto" w:fill="FFFFFF"/>
        </w:rPr>
        <w:t>this fungi’s</w:t>
      </w:r>
      <w:r w:rsidR="0053460F" w:rsidRPr="0053460F">
        <w:rPr>
          <w:rFonts w:ascii="Segoe UI" w:hAnsi="Segoe UI" w:cs="Segoe UI"/>
          <w:color w:val="0D0D0D"/>
          <w:shd w:val="clear" w:color="auto" w:fill="FFFFFF"/>
        </w:rPr>
        <w:t xml:space="preserve"> profound potential for enhancing cognitive function across different age groups. Over two decades of studies, primarily on animal models and increasingly on humans, have illustrated the mushroom's capability to improve memory, focus, and overall cognitive flexibility. Notably, the research underscores the benefits of lion's mane not just for those with cognitive impairments but also for healthy individuals looking to maintain and enhance their mental acuity.</w:t>
      </w:r>
    </w:p>
    <w:p w14:paraId="7FFB33CB" w14:textId="0AF7D4B3" w:rsidR="0053460F" w:rsidRPr="0053460F" w:rsidRDefault="0053460F" w:rsidP="0053460F">
      <w:pPr>
        <w:rPr>
          <w:rFonts w:ascii="Segoe UI" w:hAnsi="Segoe UI" w:cs="Segoe UI"/>
          <w:color w:val="0D0D0D"/>
          <w:shd w:val="clear" w:color="auto" w:fill="FFFFFF"/>
        </w:rPr>
      </w:pPr>
      <w:r w:rsidRPr="0053460F">
        <w:rPr>
          <w:rFonts w:ascii="Segoe UI" w:hAnsi="Segoe UI" w:cs="Segoe UI"/>
          <w:color w:val="0D0D0D"/>
          <w:shd w:val="clear" w:color="auto" w:fill="FFFFFF"/>
        </w:rPr>
        <w:t xml:space="preserve">For younger adults, consistent supplementation with lion's mane has shown to significantly boost cognitive performance, possibly even preventing the early decline of these functions. This finding is crucial as it suggests that regular intake of lion's mane can contribute to prolonged cognitive health and vitality, setting a foundation for a healthier mental state throughout life. Meanwhile, for the elderly, lion's mane presents a promising natural intervention that could </w:t>
      </w:r>
      <w:r w:rsidR="00615DA6">
        <w:rPr>
          <w:rFonts w:ascii="Segoe UI" w:hAnsi="Segoe UI" w:cs="Segoe UI"/>
          <w:color w:val="0D0D0D"/>
          <w:shd w:val="clear" w:color="auto" w:fill="FFFFFF"/>
        </w:rPr>
        <w:t>alleviate</w:t>
      </w:r>
      <w:r w:rsidRPr="0053460F">
        <w:rPr>
          <w:rFonts w:ascii="Segoe UI" w:hAnsi="Segoe UI" w:cs="Segoe UI"/>
          <w:color w:val="0D0D0D"/>
          <w:shd w:val="clear" w:color="auto" w:fill="FFFFFF"/>
        </w:rPr>
        <w:t xml:space="preserve"> age-related cognitive decline, offering a beacon of hope for improving life quality and independence in later years.</w:t>
      </w:r>
    </w:p>
    <w:p w14:paraId="5AB33917" w14:textId="6B70125D" w:rsidR="003E5FDE" w:rsidRDefault="0053460F" w:rsidP="0053460F">
      <w:pPr>
        <w:rPr>
          <w:rFonts w:ascii="Segoe UI" w:hAnsi="Segoe UI" w:cs="Segoe UI"/>
          <w:color w:val="0D0D0D"/>
          <w:shd w:val="clear" w:color="auto" w:fill="FFFFFF"/>
        </w:rPr>
      </w:pPr>
      <w:r w:rsidRPr="0053460F">
        <w:rPr>
          <w:rFonts w:ascii="Segoe UI" w:hAnsi="Segoe UI" w:cs="Segoe UI"/>
          <w:color w:val="0D0D0D"/>
          <w:shd w:val="clear" w:color="auto" w:fill="FFFFFF"/>
        </w:rPr>
        <w:t xml:space="preserve">Our understanding of the precise mechanisms through which lion's mane exerts these effects continues to evolve. As researchers delve deeper into the unique properties of erinacines, hericenones, and ergothioneine, we anticipate more refined strategies for leveraging these compounds. At Markwood Mushrooms, while we continue to support and anticipate further scientific breakthroughs, our immediate goal remains to harness these proven benefits to </w:t>
      </w:r>
      <w:r w:rsidRPr="0053460F">
        <w:rPr>
          <w:rFonts w:ascii="Segoe UI" w:hAnsi="Segoe UI" w:cs="Segoe UI"/>
          <w:color w:val="0D0D0D"/>
          <w:shd w:val="clear" w:color="auto" w:fill="FFFFFF"/>
        </w:rPr>
        <w:lastRenderedPageBreak/>
        <w:t>enhance the cognitive wellness of healthy adults. By incorporating lion's mane into daily health regimens, we aim to empower individuals to achieve peak mental performance and sustain their cognitive health well into the future</w:t>
      </w:r>
    </w:p>
    <w:sectPr w:rsidR="003E5F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EE23" w14:textId="77777777" w:rsidR="0093591D" w:rsidRDefault="0093591D" w:rsidP="002D0408">
      <w:pPr>
        <w:spacing w:after="0" w:line="240" w:lineRule="auto"/>
      </w:pPr>
      <w:r>
        <w:separator/>
      </w:r>
    </w:p>
  </w:endnote>
  <w:endnote w:type="continuationSeparator" w:id="0">
    <w:p w14:paraId="5EABA4E9" w14:textId="77777777" w:rsidR="0093591D" w:rsidRDefault="0093591D" w:rsidP="002D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2BF7" w14:textId="77777777" w:rsidR="0093591D" w:rsidRDefault="0093591D" w:rsidP="002D0408">
      <w:pPr>
        <w:spacing w:after="0" w:line="240" w:lineRule="auto"/>
      </w:pPr>
      <w:r>
        <w:separator/>
      </w:r>
    </w:p>
  </w:footnote>
  <w:footnote w:type="continuationSeparator" w:id="0">
    <w:p w14:paraId="4FE49834" w14:textId="77777777" w:rsidR="0093591D" w:rsidRDefault="0093591D" w:rsidP="002D0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B24"/>
    <w:multiLevelType w:val="hybridMultilevel"/>
    <w:tmpl w:val="8B1887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83225"/>
    <w:multiLevelType w:val="hybridMultilevel"/>
    <w:tmpl w:val="F3B2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85475C"/>
    <w:multiLevelType w:val="hybridMultilevel"/>
    <w:tmpl w:val="6F6850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B45721"/>
    <w:multiLevelType w:val="hybridMultilevel"/>
    <w:tmpl w:val="86E2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8837518">
    <w:abstractNumId w:val="3"/>
  </w:num>
  <w:num w:numId="2" w16cid:durableId="343478700">
    <w:abstractNumId w:val="1"/>
  </w:num>
  <w:num w:numId="3" w16cid:durableId="554505982">
    <w:abstractNumId w:val="2"/>
  </w:num>
  <w:num w:numId="4" w16cid:durableId="72464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C4"/>
    <w:rsid w:val="0000281B"/>
    <w:rsid w:val="00003404"/>
    <w:rsid w:val="0000546D"/>
    <w:rsid w:val="00006610"/>
    <w:rsid w:val="00011B9E"/>
    <w:rsid w:val="00012583"/>
    <w:rsid w:val="000151E8"/>
    <w:rsid w:val="0001646F"/>
    <w:rsid w:val="00017459"/>
    <w:rsid w:val="000219EC"/>
    <w:rsid w:val="00021C23"/>
    <w:rsid w:val="00026929"/>
    <w:rsid w:val="00034ED4"/>
    <w:rsid w:val="00037F2E"/>
    <w:rsid w:val="00045A96"/>
    <w:rsid w:val="00045D63"/>
    <w:rsid w:val="00046899"/>
    <w:rsid w:val="00047AB5"/>
    <w:rsid w:val="00051205"/>
    <w:rsid w:val="00063583"/>
    <w:rsid w:val="00070E3C"/>
    <w:rsid w:val="00072B4C"/>
    <w:rsid w:val="000737B0"/>
    <w:rsid w:val="00077DCD"/>
    <w:rsid w:val="00083258"/>
    <w:rsid w:val="00090A49"/>
    <w:rsid w:val="000923A5"/>
    <w:rsid w:val="00096E5A"/>
    <w:rsid w:val="000A3688"/>
    <w:rsid w:val="000A744C"/>
    <w:rsid w:val="000B02BC"/>
    <w:rsid w:val="000B2A0E"/>
    <w:rsid w:val="000C50AF"/>
    <w:rsid w:val="000D2C0C"/>
    <w:rsid w:val="000D3A96"/>
    <w:rsid w:val="000D4746"/>
    <w:rsid w:val="000D5A55"/>
    <w:rsid w:val="000D6494"/>
    <w:rsid w:val="000E6B2D"/>
    <w:rsid w:val="000F46D9"/>
    <w:rsid w:val="0010244D"/>
    <w:rsid w:val="0011418B"/>
    <w:rsid w:val="0011638D"/>
    <w:rsid w:val="00120E14"/>
    <w:rsid w:val="00122D2F"/>
    <w:rsid w:val="00130DE4"/>
    <w:rsid w:val="001330FE"/>
    <w:rsid w:val="0014063F"/>
    <w:rsid w:val="0014343F"/>
    <w:rsid w:val="0014455D"/>
    <w:rsid w:val="00145726"/>
    <w:rsid w:val="001650FF"/>
    <w:rsid w:val="0016620F"/>
    <w:rsid w:val="00173880"/>
    <w:rsid w:val="00182199"/>
    <w:rsid w:val="0018257B"/>
    <w:rsid w:val="00182890"/>
    <w:rsid w:val="001904A7"/>
    <w:rsid w:val="001A0E23"/>
    <w:rsid w:val="001A3868"/>
    <w:rsid w:val="001A5A40"/>
    <w:rsid w:val="001A62B8"/>
    <w:rsid w:val="001A774C"/>
    <w:rsid w:val="001B09EA"/>
    <w:rsid w:val="001B6046"/>
    <w:rsid w:val="001C3BB6"/>
    <w:rsid w:val="001D09DC"/>
    <w:rsid w:val="001D0B04"/>
    <w:rsid w:val="001D0F16"/>
    <w:rsid w:val="001D214A"/>
    <w:rsid w:val="001D2181"/>
    <w:rsid w:val="001D3137"/>
    <w:rsid w:val="001D38C1"/>
    <w:rsid w:val="001D79A7"/>
    <w:rsid w:val="001E4597"/>
    <w:rsid w:val="001F1607"/>
    <w:rsid w:val="001F21A0"/>
    <w:rsid w:val="001F3995"/>
    <w:rsid w:val="001F4B98"/>
    <w:rsid w:val="00202C5B"/>
    <w:rsid w:val="00205365"/>
    <w:rsid w:val="00207907"/>
    <w:rsid w:val="0022393A"/>
    <w:rsid w:val="0023153A"/>
    <w:rsid w:val="0023157F"/>
    <w:rsid w:val="00231CB6"/>
    <w:rsid w:val="00234E71"/>
    <w:rsid w:val="0024123F"/>
    <w:rsid w:val="002461CB"/>
    <w:rsid w:val="002468D5"/>
    <w:rsid w:val="002527F9"/>
    <w:rsid w:val="0025536C"/>
    <w:rsid w:val="0025678D"/>
    <w:rsid w:val="002624DA"/>
    <w:rsid w:val="0026635A"/>
    <w:rsid w:val="00290CC6"/>
    <w:rsid w:val="002957A4"/>
    <w:rsid w:val="002B6B50"/>
    <w:rsid w:val="002C1E87"/>
    <w:rsid w:val="002C274C"/>
    <w:rsid w:val="002C44D9"/>
    <w:rsid w:val="002D0408"/>
    <w:rsid w:val="002D6988"/>
    <w:rsid w:val="002E3B85"/>
    <w:rsid w:val="002E7CB2"/>
    <w:rsid w:val="002F7C48"/>
    <w:rsid w:val="003013CD"/>
    <w:rsid w:val="003052CC"/>
    <w:rsid w:val="003075C6"/>
    <w:rsid w:val="00307DC8"/>
    <w:rsid w:val="0031671B"/>
    <w:rsid w:val="0031743E"/>
    <w:rsid w:val="00327866"/>
    <w:rsid w:val="00341B18"/>
    <w:rsid w:val="0034434F"/>
    <w:rsid w:val="003452EF"/>
    <w:rsid w:val="0035704D"/>
    <w:rsid w:val="0035784D"/>
    <w:rsid w:val="003603DD"/>
    <w:rsid w:val="00365502"/>
    <w:rsid w:val="003724A1"/>
    <w:rsid w:val="0037393C"/>
    <w:rsid w:val="0038501B"/>
    <w:rsid w:val="003965F1"/>
    <w:rsid w:val="003A00D5"/>
    <w:rsid w:val="003A0D0B"/>
    <w:rsid w:val="003A3271"/>
    <w:rsid w:val="003A357D"/>
    <w:rsid w:val="003A5088"/>
    <w:rsid w:val="003A777F"/>
    <w:rsid w:val="003A786E"/>
    <w:rsid w:val="003B0336"/>
    <w:rsid w:val="003B1441"/>
    <w:rsid w:val="003B60D5"/>
    <w:rsid w:val="003B78C3"/>
    <w:rsid w:val="003C06EF"/>
    <w:rsid w:val="003C7BD9"/>
    <w:rsid w:val="003D3008"/>
    <w:rsid w:val="003D327E"/>
    <w:rsid w:val="003D67CA"/>
    <w:rsid w:val="003E03E9"/>
    <w:rsid w:val="003E5FDE"/>
    <w:rsid w:val="003F0F9B"/>
    <w:rsid w:val="003F3605"/>
    <w:rsid w:val="00400C01"/>
    <w:rsid w:val="00404DE7"/>
    <w:rsid w:val="004056A1"/>
    <w:rsid w:val="00407CA5"/>
    <w:rsid w:val="00410EEB"/>
    <w:rsid w:val="0041784D"/>
    <w:rsid w:val="00422B23"/>
    <w:rsid w:val="00425481"/>
    <w:rsid w:val="00425D7C"/>
    <w:rsid w:val="00433E2A"/>
    <w:rsid w:val="00434B0F"/>
    <w:rsid w:val="00442A54"/>
    <w:rsid w:val="00450E06"/>
    <w:rsid w:val="00453C20"/>
    <w:rsid w:val="004551F7"/>
    <w:rsid w:val="004552DB"/>
    <w:rsid w:val="00462047"/>
    <w:rsid w:val="0046393B"/>
    <w:rsid w:val="00467FA1"/>
    <w:rsid w:val="00470ECB"/>
    <w:rsid w:val="00471AEB"/>
    <w:rsid w:val="0049179F"/>
    <w:rsid w:val="004973A3"/>
    <w:rsid w:val="004974A2"/>
    <w:rsid w:val="004976D7"/>
    <w:rsid w:val="00497A6C"/>
    <w:rsid w:val="004A0C7E"/>
    <w:rsid w:val="004A16E7"/>
    <w:rsid w:val="004A36FA"/>
    <w:rsid w:val="004A3829"/>
    <w:rsid w:val="004A62C7"/>
    <w:rsid w:val="004B06DA"/>
    <w:rsid w:val="004B0D51"/>
    <w:rsid w:val="004B1607"/>
    <w:rsid w:val="004B20EE"/>
    <w:rsid w:val="004B51C9"/>
    <w:rsid w:val="004B6D3F"/>
    <w:rsid w:val="004B74EE"/>
    <w:rsid w:val="004C2497"/>
    <w:rsid w:val="004C7743"/>
    <w:rsid w:val="004E2D34"/>
    <w:rsid w:val="004F0E36"/>
    <w:rsid w:val="004F2351"/>
    <w:rsid w:val="005070A8"/>
    <w:rsid w:val="00512270"/>
    <w:rsid w:val="005153DC"/>
    <w:rsid w:val="00515C12"/>
    <w:rsid w:val="005220B3"/>
    <w:rsid w:val="00523E87"/>
    <w:rsid w:val="00526382"/>
    <w:rsid w:val="00527BAD"/>
    <w:rsid w:val="0053460F"/>
    <w:rsid w:val="005423D5"/>
    <w:rsid w:val="00553CFA"/>
    <w:rsid w:val="00560563"/>
    <w:rsid w:val="005627A1"/>
    <w:rsid w:val="0057191F"/>
    <w:rsid w:val="0058339F"/>
    <w:rsid w:val="0058481A"/>
    <w:rsid w:val="00587D92"/>
    <w:rsid w:val="005954DF"/>
    <w:rsid w:val="005A7741"/>
    <w:rsid w:val="005B34F1"/>
    <w:rsid w:val="005B4950"/>
    <w:rsid w:val="005C5CE3"/>
    <w:rsid w:val="005C6515"/>
    <w:rsid w:val="005D269E"/>
    <w:rsid w:val="005E4058"/>
    <w:rsid w:val="005E6725"/>
    <w:rsid w:val="005F0031"/>
    <w:rsid w:val="005F729E"/>
    <w:rsid w:val="006002D2"/>
    <w:rsid w:val="006043B8"/>
    <w:rsid w:val="006130C2"/>
    <w:rsid w:val="00613C61"/>
    <w:rsid w:val="00615DA6"/>
    <w:rsid w:val="00622FA9"/>
    <w:rsid w:val="00624F63"/>
    <w:rsid w:val="00634917"/>
    <w:rsid w:val="006425F2"/>
    <w:rsid w:val="00645104"/>
    <w:rsid w:val="0065266F"/>
    <w:rsid w:val="00657E69"/>
    <w:rsid w:val="00662A06"/>
    <w:rsid w:val="00664B38"/>
    <w:rsid w:val="00665696"/>
    <w:rsid w:val="006749E5"/>
    <w:rsid w:val="00677321"/>
    <w:rsid w:val="00697AD2"/>
    <w:rsid w:val="00697D1F"/>
    <w:rsid w:val="00697DC2"/>
    <w:rsid w:val="006A19CD"/>
    <w:rsid w:val="006A4366"/>
    <w:rsid w:val="006A66E5"/>
    <w:rsid w:val="006B1F99"/>
    <w:rsid w:val="006B359B"/>
    <w:rsid w:val="006B367B"/>
    <w:rsid w:val="006B4493"/>
    <w:rsid w:val="006B54D0"/>
    <w:rsid w:val="006B6FA5"/>
    <w:rsid w:val="006C5F4E"/>
    <w:rsid w:val="006D506E"/>
    <w:rsid w:val="006E1C63"/>
    <w:rsid w:val="006E3C76"/>
    <w:rsid w:val="006F1154"/>
    <w:rsid w:val="006F414A"/>
    <w:rsid w:val="00703174"/>
    <w:rsid w:val="00706223"/>
    <w:rsid w:val="0071346B"/>
    <w:rsid w:val="00713A20"/>
    <w:rsid w:val="00713BD6"/>
    <w:rsid w:val="00721EAD"/>
    <w:rsid w:val="0072747E"/>
    <w:rsid w:val="00733088"/>
    <w:rsid w:val="00735CD3"/>
    <w:rsid w:val="00736A55"/>
    <w:rsid w:val="00740CB9"/>
    <w:rsid w:val="007445FF"/>
    <w:rsid w:val="00750E2E"/>
    <w:rsid w:val="00754327"/>
    <w:rsid w:val="00756D21"/>
    <w:rsid w:val="007636EA"/>
    <w:rsid w:val="00763AA9"/>
    <w:rsid w:val="00772953"/>
    <w:rsid w:val="00772C22"/>
    <w:rsid w:val="00773357"/>
    <w:rsid w:val="00781AF6"/>
    <w:rsid w:val="00783006"/>
    <w:rsid w:val="00785A90"/>
    <w:rsid w:val="0079143F"/>
    <w:rsid w:val="00792571"/>
    <w:rsid w:val="0079389F"/>
    <w:rsid w:val="00796D5A"/>
    <w:rsid w:val="00797696"/>
    <w:rsid w:val="007A27D9"/>
    <w:rsid w:val="007A3299"/>
    <w:rsid w:val="007A4327"/>
    <w:rsid w:val="007A4D8A"/>
    <w:rsid w:val="007A7EF1"/>
    <w:rsid w:val="007B1336"/>
    <w:rsid w:val="007C73AB"/>
    <w:rsid w:val="007D1B83"/>
    <w:rsid w:val="007D52D6"/>
    <w:rsid w:val="007D72D7"/>
    <w:rsid w:val="007E3C32"/>
    <w:rsid w:val="007F1989"/>
    <w:rsid w:val="007F483A"/>
    <w:rsid w:val="008032FD"/>
    <w:rsid w:val="00803481"/>
    <w:rsid w:val="008039E6"/>
    <w:rsid w:val="0080639E"/>
    <w:rsid w:val="00815308"/>
    <w:rsid w:val="00824171"/>
    <w:rsid w:val="008279DC"/>
    <w:rsid w:val="00842528"/>
    <w:rsid w:val="008444B3"/>
    <w:rsid w:val="00846F82"/>
    <w:rsid w:val="0085490E"/>
    <w:rsid w:val="008621E9"/>
    <w:rsid w:val="008626B5"/>
    <w:rsid w:val="00863B4C"/>
    <w:rsid w:val="00863ED6"/>
    <w:rsid w:val="008770E3"/>
    <w:rsid w:val="00883553"/>
    <w:rsid w:val="00885FF8"/>
    <w:rsid w:val="00886288"/>
    <w:rsid w:val="00886425"/>
    <w:rsid w:val="00887112"/>
    <w:rsid w:val="00887213"/>
    <w:rsid w:val="00893365"/>
    <w:rsid w:val="008A3194"/>
    <w:rsid w:val="008A4D78"/>
    <w:rsid w:val="008A4E15"/>
    <w:rsid w:val="008A668A"/>
    <w:rsid w:val="008B11A3"/>
    <w:rsid w:val="008B21C8"/>
    <w:rsid w:val="008B222E"/>
    <w:rsid w:val="008B43FE"/>
    <w:rsid w:val="008B5A31"/>
    <w:rsid w:val="008B5AC2"/>
    <w:rsid w:val="008C03C2"/>
    <w:rsid w:val="008C1897"/>
    <w:rsid w:val="008E647D"/>
    <w:rsid w:val="008E6D53"/>
    <w:rsid w:val="008E7AFE"/>
    <w:rsid w:val="008F3C8F"/>
    <w:rsid w:val="008F5666"/>
    <w:rsid w:val="009134E6"/>
    <w:rsid w:val="009160A5"/>
    <w:rsid w:val="00917728"/>
    <w:rsid w:val="00921B78"/>
    <w:rsid w:val="00923682"/>
    <w:rsid w:val="0093591D"/>
    <w:rsid w:val="009369FB"/>
    <w:rsid w:val="00936DAC"/>
    <w:rsid w:val="00950A2B"/>
    <w:rsid w:val="0096192C"/>
    <w:rsid w:val="009725DF"/>
    <w:rsid w:val="00976690"/>
    <w:rsid w:val="00977049"/>
    <w:rsid w:val="0098645C"/>
    <w:rsid w:val="009947D6"/>
    <w:rsid w:val="009A0711"/>
    <w:rsid w:val="009A7CC1"/>
    <w:rsid w:val="009B1214"/>
    <w:rsid w:val="009B5009"/>
    <w:rsid w:val="009C2BED"/>
    <w:rsid w:val="009C4493"/>
    <w:rsid w:val="009C45BD"/>
    <w:rsid w:val="009D197D"/>
    <w:rsid w:val="009E14CB"/>
    <w:rsid w:val="009E2332"/>
    <w:rsid w:val="009F34A9"/>
    <w:rsid w:val="00A1088A"/>
    <w:rsid w:val="00A2466D"/>
    <w:rsid w:val="00A305D4"/>
    <w:rsid w:val="00A32C18"/>
    <w:rsid w:val="00A3300B"/>
    <w:rsid w:val="00A336D9"/>
    <w:rsid w:val="00A33AAE"/>
    <w:rsid w:val="00A36082"/>
    <w:rsid w:val="00A40C17"/>
    <w:rsid w:val="00A42007"/>
    <w:rsid w:val="00A4226A"/>
    <w:rsid w:val="00A46418"/>
    <w:rsid w:val="00A4795E"/>
    <w:rsid w:val="00A5018B"/>
    <w:rsid w:val="00A502EB"/>
    <w:rsid w:val="00A52BF4"/>
    <w:rsid w:val="00A531CB"/>
    <w:rsid w:val="00A615A4"/>
    <w:rsid w:val="00A64E05"/>
    <w:rsid w:val="00A6718C"/>
    <w:rsid w:val="00A676F9"/>
    <w:rsid w:val="00A778B0"/>
    <w:rsid w:val="00A77E3F"/>
    <w:rsid w:val="00A83864"/>
    <w:rsid w:val="00A83A75"/>
    <w:rsid w:val="00A85FAB"/>
    <w:rsid w:val="00A923AB"/>
    <w:rsid w:val="00AA4262"/>
    <w:rsid w:val="00AA5EEB"/>
    <w:rsid w:val="00AB1E9B"/>
    <w:rsid w:val="00AC2F36"/>
    <w:rsid w:val="00AC5CC1"/>
    <w:rsid w:val="00AD2FB4"/>
    <w:rsid w:val="00AD482E"/>
    <w:rsid w:val="00AD7C8E"/>
    <w:rsid w:val="00AE1EC4"/>
    <w:rsid w:val="00AE4D16"/>
    <w:rsid w:val="00AE5104"/>
    <w:rsid w:val="00AE6596"/>
    <w:rsid w:val="00AE7073"/>
    <w:rsid w:val="00AF120E"/>
    <w:rsid w:val="00AF5B20"/>
    <w:rsid w:val="00AF6692"/>
    <w:rsid w:val="00AF7A82"/>
    <w:rsid w:val="00B03365"/>
    <w:rsid w:val="00B0424F"/>
    <w:rsid w:val="00B0442F"/>
    <w:rsid w:val="00B13FAD"/>
    <w:rsid w:val="00B21B57"/>
    <w:rsid w:val="00B22E85"/>
    <w:rsid w:val="00B23A1A"/>
    <w:rsid w:val="00B32497"/>
    <w:rsid w:val="00B36E09"/>
    <w:rsid w:val="00B454B3"/>
    <w:rsid w:val="00B52DE8"/>
    <w:rsid w:val="00B66EFC"/>
    <w:rsid w:val="00B81EC3"/>
    <w:rsid w:val="00B83C30"/>
    <w:rsid w:val="00B86B34"/>
    <w:rsid w:val="00B9357E"/>
    <w:rsid w:val="00BA12E5"/>
    <w:rsid w:val="00BA6BC5"/>
    <w:rsid w:val="00BB4896"/>
    <w:rsid w:val="00BC050B"/>
    <w:rsid w:val="00BC71B8"/>
    <w:rsid w:val="00BD32B5"/>
    <w:rsid w:val="00BD7B90"/>
    <w:rsid w:val="00BE2B3C"/>
    <w:rsid w:val="00BF3211"/>
    <w:rsid w:val="00BF67E2"/>
    <w:rsid w:val="00BF761C"/>
    <w:rsid w:val="00C059AE"/>
    <w:rsid w:val="00C14947"/>
    <w:rsid w:val="00C152DE"/>
    <w:rsid w:val="00C154D1"/>
    <w:rsid w:val="00C165DC"/>
    <w:rsid w:val="00C175F6"/>
    <w:rsid w:val="00C27431"/>
    <w:rsid w:val="00C308B4"/>
    <w:rsid w:val="00C30E1A"/>
    <w:rsid w:val="00C323FA"/>
    <w:rsid w:val="00C45DBB"/>
    <w:rsid w:val="00C50A78"/>
    <w:rsid w:val="00C517A1"/>
    <w:rsid w:val="00C53782"/>
    <w:rsid w:val="00C71C8E"/>
    <w:rsid w:val="00C7200A"/>
    <w:rsid w:val="00C76427"/>
    <w:rsid w:val="00C774B2"/>
    <w:rsid w:val="00C83364"/>
    <w:rsid w:val="00C974AF"/>
    <w:rsid w:val="00CA336D"/>
    <w:rsid w:val="00CA63E2"/>
    <w:rsid w:val="00CA7EF7"/>
    <w:rsid w:val="00CB08C4"/>
    <w:rsid w:val="00CB7BC4"/>
    <w:rsid w:val="00CC21E6"/>
    <w:rsid w:val="00CC70CB"/>
    <w:rsid w:val="00CD4730"/>
    <w:rsid w:val="00CD64E7"/>
    <w:rsid w:val="00CE32CB"/>
    <w:rsid w:val="00CE5C32"/>
    <w:rsid w:val="00CE656C"/>
    <w:rsid w:val="00CF7BCA"/>
    <w:rsid w:val="00CF7E79"/>
    <w:rsid w:val="00D112A3"/>
    <w:rsid w:val="00D220CF"/>
    <w:rsid w:val="00D251C0"/>
    <w:rsid w:val="00D40FD1"/>
    <w:rsid w:val="00D42638"/>
    <w:rsid w:val="00D467EE"/>
    <w:rsid w:val="00D541CD"/>
    <w:rsid w:val="00D554CF"/>
    <w:rsid w:val="00D67694"/>
    <w:rsid w:val="00D7255F"/>
    <w:rsid w:val="00D73AC8"/>
    <w:rsid w:val="00D77A5D"/>
    <w:rsid w:val="00D77ACE"/>
    <w:rsid w:val="00D839E1"/>
    <w:rsid w:val="00D90ABE"/>
    <w:rsid w:val="00D946BC"/>
    <w:rsid w:val="00DA219D"/>
    <w:rsid w:val="00DB0E4A"/>
    <w:rsid w:val="00DB4244"/>
    <w:rsid w:val="00DB5415"/>
    <w:rsid w:val="00DC32FC"/>
    <w:rsid w:val="00DC4D61"/>
    <w:rsid w:val="00DF189C"/>
    <w:rsid w:val="00DF2EAD"/>
    <w:rsid w:val="00DF6C76"/>
    <w:rsid w:val="00E26479"/>
    <w:rsid w:val="00E3479C"/>
    <w:rsid w:val="00E37105"/>
    <w:rsid w:val="00E45107"/>
    <w:rsid w:val="00E4578B"/>
    <w:rsid w:val="00E50A72"/>
    <w:rsid w:val="00E56387"/>
    <w:rsid w:val="00E5666B"/>
    <w:rsid w:val="00E62299"/>
    <w:rsid w:val="00E703B9"/>
    <w:rsid w:val="00E81724"/>
    <w:rsid w:val="00E853C2"/>
    <w:rsid w:val="00E8677D"/>
    <w:rsid w:val="00E97AD9"/>
    <w:rsid w:val="00EA0893"/>
    <w:rsid w:val="00EA2131"/>
    <w:rsid w:val="00EA5AD4"/>
    <w:rsid w:val="00EB1D30"/>
    <w:rsid w:val="00EB1EB5"/>
    <w:rsid w:val="00EB7251"/>
    <w:rsid w:val="00ED675F"/>
    <w:rsid w:val="00EE398A"/>
    <w:rsid w:val="00EE464D"/>
    <w:rsid w:val="00EE4F67"/>
    <w:rsid w:val="00EF56C9"/>
    <w:rsid w:val="00F01EC4"/>
    <w:rsid w:val="00F02B36"/>
    <w:rsid w:val="00F034E9"/>
    <w:rsid w:val="00F04158"/>
    <w:rsid w:val="00F05373"/>
    <w:rsid w:val="00F101B9"/>
    <w:rsid w:val="00F1295C"/>
    <w:rsid w:val="00F14913"/>
    <w:rsid w:val="00F16941"/>
    <w:rsid w:val="00F16EDD"/>
    <w:rsid w:val="00F321BF"/>
    <w:rsid w:val="00F336DC"/>
    <w:rsid w:val="00F37B1A"/>
    <w:rsid w:val="00F4763D"/>
    <w:rsid w:val="00F52A0E"/>
    <w:rsid w:val="00F52BA7"/>
    <w:rsid w:val="00F607C1"/>
    <w:rsid w:val="00F64388"/>
    <w:rsid w:val="00F65F89"/>
    <w:rsid w:val="00F73C32"/>
    <w:rsid w:val="00F75685"/>
    <w:rsid w:val="00F774B3"/>
    <w:rsid w:val="00F8323C"/>
    <w:rsid w:val="00F87DBD"/>
    <w:rsid w:val="00F9415D"/>
    <w:rsid w:val="00F9690F"/>
    <w:rsid w:val="00F96E5C"/>
    <w:rsid w:val="00FA19DE"/>
    <w:rsid w:val="00FA3651"/>
    <w:rsid w:val="00FA4DA2"/>
    <w:rsid w:val="00FB4AE6"/>
    <w:rsid w:val="00FB6D1C"/>
    <w:rsid w:val="00FC0546"/>
    <w:rsid w:val="00FC4B9E"/>
    <w:rsid w:val="00FC7E66"/>
    <w:rsid w:val="00FC7EC8"/>
    <w:rsid w:val="00FE7727"/>
    <w:rsid w:val="00FF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2A48"/>
  <w15:chartTrackingRefBased/>
  <w15:docId w15:val="{F6602ABD-8A73-4C3A-80C3-B03674CE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1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1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1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1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EC4"/>
    <w:rPr>
      <w:rFonts w:eastAsiaTheme="majorEastAsia" w:cstheme="majorBidi"/>
      <w:color w:val="272727" w:themeColor="text1" w:themeTint="D8"/>
    </w:rPr>
  </w:style>
  <w:style w:type="paragraph" w:styleId="Title">
    <w:name w:val="Title"/>
    <w:basedOn w:val="Normal"/>
    <w:next w:val="Normal"/>
    <w:link w:val="TitleChar"/>
    <w:uiPriority w:val="10"/>
    <w:qFormat/>
    <w:rsid w:val="00F01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EC4"/>
    <w:pPr>
      <w:spacing w:before="160"/>
      <w:jc w:val="center"/>
    </w:pPr>
    <w:rPr>
      <w:i/>
      <w:iCs/>
      <w:color w:val="404040" w:themeColor="text1" w:themeTint="BF"/>
    </w:rPr>
  </w:style>
  <w:style w:type="character" w:customStyle="1" w:styleId="QuoteChar">
    <w:name w:val="Quote Char"/>
    <w:basedOn w:val="DefaultParagraphFont"/>
    <w:link w:val="Quote"/>
    <w:uiPriority w:val="29"/>
    <w:rsid w:val="00F01EC4"/>
    <w:rPr>
      <w:i/>
      <w:iCs/>
      <w:color w:val="404040" w:themeColor="text1" w:themeTint="BF"/>
    </w:rPr>
  </w:style>
  <w:style w:type="paragraph" w:styleId="ListParagraph">
    <w:name w:val="List Paragraph"/>
    <w:basedOn w:val="Normal"/>
    <w:uiPriority w:val="34"/>
    <w:qFormat/>
    <w:rsid w:val="00F01EC4"/>
    <w:pPr>
      <w:ind w:left="720"/>
      <w:contextualSpacing/>
    </w:pPr>
  </w:style>
  <w:style w:type="character" w:styleId="IntenseEmphasis">
    <w:name w:val="Intense Emphasis"/>
    <w:basedOn w:val="DefaultParagraphFont"/>
    <w:uiPriority w:val="21"/>
    <w:qFormat/>
    <w:rsid w:val="00F01EC4"/>
    <w:rPr>
      <w:i/>
      <w:iCs/>
      <w:color w:val="0F4761" w:themeColor="accent1" w:themeShade="BF"/>
    </w:rPr>
  </w:style>
  <w:style w:type="paragraph" w:styleId="IntenseQuote">
    <w:name w:val="Intense Quote"/>
    <w:basedOn w:val="Normal"/>
    <w:next w:val="Normal"/>
    <w:link w:val="IntenseQuoteChar"/>
    <w:uiPriority w:val="30"/>
    <w:qFormat/>
    <w:rsid w:val="00F01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EC4"/>
    <w:rPr>
      <w:i/>
      <w:iCs/>
      <w:color w:val="0F4761" w:themeColor="accent1" w:themeShade="BF"/>
    </w:rPr>
  </w:style>
  <w:style w:type="character" w:styleId="IntenseReference">
    <w:name w:val="Intense Reference"/>
    <w:basedOn w:val="DefaultParagraphFont"/>
    <w:uiPriority w:val="32"/>
    <w:qFormat/>
    <w:rsid w:val="00F01EC4"/>
    <w:rPr>
      <w:b/>
      <w:bCs/>
      <w:smallCaps/>
      <w:color w:val="0F4761" w:themeColor="accent1" w:themeShade="BF"/>
      <w:spacing w:val="5"/>
    </w:rPr>
  </w:style>
  <w:style w:type="character" w:customStyle="1" w:styleId="text-token-text-secondary">
    <w:name w:val="text-token-text-secondary"/>
    <w:basedOn w:val="DefaultParagraphFont"/>
    <w:rsid w:val="007C73AB"/>
  </w:style>
  <w:style w:type="character" w:styleId="Hyperlink">
    <w:name w:val="Hyperlink"/>
    <w:basedOn w:val="DefaultParagraphFont"/>
    <w:uiPriority w:val="99"/>
    <w:semiHidden/>
    <w:unhideWhenUsed/>
    <w:rsid w:val="007C73AB"/>
    <w:rPr>
      <w:color w:val="0000FF"/>
      <w:u w:val="single"/>
    </w:rPr>
  </w:style>
  <w:style w:type="character" w:styleId="FollowedHyperlink">
    <w:name w:val="FollowedHyperlink"/>
    <w:basedOn w:val="DefaultParagraphFont"/>
    <w:uiPriority w:val="99"/>
    <w:semiHidden/>
    <w:unhideWhenUsed/>
    <w:rsid w:val="0080639E"/>
    <w:rPr>
      <w:color w:val="96607D" w:themeColor="followedHyperlink"/>
      <w:u w:val="single"/>
    </w:rPr>
  </w:style>
  <w:style w:type="table" w:styleId="TableGrid">
    <w:name w:val="Table Grid"/>
    <w:basedOn w:val="TableNormal"/>
    <w:uiPriority w:val="39"/>
    <w:rsid w:val="004A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D21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5153DC"/>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styleId="Header">
    <w:name w:val="header"/>
    <w:basedOn w:val="Normal"/>
    <w:link w:val="HeaderChar"/>
    <w:uiPriority w:val="99"/>
    <w:unhideWhenUsed/>
    <w:rsid w:val="002D0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408"/>
  </w:style>
  <w:style w:type="paragraph" w:styleId="Footer">
    <w:name w:val="footer"/>
    <w:basedOn w:val="Normal"/>
    <w:link w:val="FooterChar"/>
    <w:uiPriority w:val="99"/>
    <w:unhideWhenUsed/>
    <w:rsid w:val="002D0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408"/>
  </w:style>
  <w:style w:type="character" w:styleId="Emphasis">
    <w:name w:val="Emphasis"/>
    <w:basedOn w:val="DefaultParagraphFont"/>
    <w:uiPriority w:val="20"/>
    <w:qFormat/>
    <w:rsid w:val="00886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79519">
      <w:bodyDiv w:val="1"/>
      <w:marLeft w:val="0"/>
      <w:marRight w:val="0"/>
      <w:marTop w:val="0"/>
      <w:marBottom w:val="0"/>
      <w:divBdr>
        <w:top w:val="none" w:sz="0" w:space="0" w:color="auto"/>
        <w:left w:val="none" w:sz="0" w:space="0" w:color="auto"/>
        <w:bottom w:val="none" w:sz="0" w:space="0" w:color="auto"/>
        <w:right w:val="none" w:sz="0" w:space="0" w:color="auto"/>
      </w:divBdr>
    </w:div>
    <w:div w:id="726220767">
      <w:bodyDiv w:val="1"/>
      <w:marLeft w:val="0"/>
      <w:marRight w:val="0"/>
      <w:marTop w:val="0"/>
      <w:marBottom w:val="0"/>
      <w:divBdr>
        <w:top w:val="none" w:sz="0" w:space="0" w:color="auto"/>
        <w:left w:val="none" w:sz="0" w:space="0" w:color="auto"/>
        <w:bottom w:val="none" w:sz="0" w:space="0" w:color="auto"/>
        <w:right w:val="none" w:sz="0" w:space="0" w:color="auto"/>
      </w:divBdr>
    </w:div>
    <w:div w:id="867450426">
      <w:bodyDiv w:val="1"/>
      <w:marLeft w:val="0"/>
      <w:marRight w:val="0"/>
      <w:marTop w:val="0"/>
      <w:marBottom w:val="0"/>
      <w:divBdr>
        <w:top w:val="none" w:sz="0" w:space="0" w:color="auto"/>
        <w:left w:val="none" w:sz="0" w:space="0" w:color="auto"/>
        <w:bottom w:val="none" w:sz="0" w:space="0" w:color="auto"/>
        <w:right w:val="none" w:sz="0" w:space="0" w:color="auto"/>
      </w:divBdr>
    </w:div>
    <w:div w:id="945191524">
      <w:bodyDiv w:val="1"/>
      <w:marLeft w:val="0"/>
      <w:marRight w:val="0"/>
      <w:marTop w:val="0"/>
      <w:marBottom w:val="0"/>
      <w:divBdr>
        <w:top w:val="none" w:sz="0" w:space="0" w:color="auto"/>
        <w:left w:val="none" w:sz="0" w:space="0" w:color="auto"/>
        <w:bottom w:val="none" w:sz="0" w:space="0" w:color="auto"/>
        <w:right w:val="none" w:sz="0" w:space="0" w:color="auto"/>
      </w:divBdr>
    </w:div>
    <w:div w:id="1292201958">
      <w:bodyDiv w:val="1"/>
      <w:marLeft w:val="0"/>
      <w:marRight w:val="0"/>
      <w:marTop w:val="0"/>
      <w:marBottom w:val="0"/>
      <w:divBdr>
        <w:top w:val="none" w:sz="0" w:space="0" w:color="auto"/>
        <w:left w:val="none" w:sz="0" w:space="0" w:color="auto"/>
        <w:bottom w:val="none" w:sz="0" w:space="0" w:color="auto"/>
        <w:right w:val="none" w:sz="0" w:space="0" w:color="auto"/>
      </w:divBdr>
    </w:div>
    <w:div w:id="13876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5BB6-6A12-4A2F-96B9-08EDDFCC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dc:creator>
  <cp:keywords/>
  <dc:description/>
  <cp:lastModifiedBy>John Ward</cp:lastModifiedBy>
  <cp:revision>144</cp:revision>
  <dcterms:created xsi:type="dcterms:W3CDTF">2024-05-26T11:05:00Z</dcterms:created>
  <dcterms:modified xsi:type="dcterms:W3CDTF">2024-05-27T02:27:00Z</dcterms:modified>
</cp:coreProperties>
</file>